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b4b7ffa90d34daa"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096" w:type="dxa"/>
        <w:tblInd w:w="108" w:type="dxa"/>
        <w:tblLook w:val="01E0" w:firstRow="1" w:lastRow="1" w:firstColumn="1" w:lastColumn="1" w:noHBand="0" w:noVBand="0"/>
      </w:tblPr>
      <w:tblGrid>
        <w:gridCol w:w="4750"/>
        <w:gridCol w:w="560"/>
        <w:gridCol w:w="2786"/>
      </w:tblGrid>
      <w:tr w:rsidR="00741F73" w:rsidTr="00473B25">
        <w:trPr>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473B25">
        <w:trPr>
          <w:trHeight w:val="128"/>
        </w:trPr>
        <w:tc>
          <w:tcPr>
            <w:tcW w:w="4750" w:type="dxa"/>
            <w:hideMark/>
          </w:tcPr>
          <w:p w:rsidR="00C945BE" w:rsidRDefault="006201EF">
            <w:pPr>
              <w:tabs>
                <w:tab w:val="left" w:pos="709"/>
                <w:tab w:val="left" w:pos="1077"/>
                <w:tab w:val="left" w:pos="1474"/>
                <w:tab w:val="left" w:pos="1871"/>
                <w:tab w:val="left" w:pos="2268"/>
              </w:tabs>
              <w:rPr>
                <w:rFonts w:ascii="Arial" w:hAnsi="Arial" w:cs="Arial"/>
                <w:sz w:val="22"/>
                <w:szCs w:val="22"/>
              </w:rPr>
            </w:pPr>
            <w:r>
              <w:rPr>
                <w:rFonts w:ascii="Arial" w:hAnsi="Arial" w:cs="Arial"/>
                <w:noProof/>
                <w:sz w:val="22"/>
                <w:szCs w:val="22"/>
              </w:rPr>
              <w:drawing>
                <wp:inline distT="0" distB="0" distL="0" distR="0">
                  <wp:extent cx="525780" cy="434340"/>
                  <wp:effectExtent l="0" t="0" r="7620" b="381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5780" cy="43434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C945BE">
            <w:pPr>
              <w:jc w:val="both"/>
              <w:rPr>
                <w:rFonts w:ascii="Arial" w:hAnsi="Arial" w:cs="Arial"/>
                <w:sz w:val="22"/>
                <w:szCs w:val="22"/>
                <w:lang w:eastAsia="ar-SA"/>
              </w:rPr>
            </w:pPr>
            <w:proofErr w:type="spellStart"/>
            <w:r>
              <w:rPr>
                <w:rFonts w:ascii="Arial" w:hAnsi="Arial" w:cs="Arial"/>
                <w:sz w:val="22"/>
                <w:szCs w:val="22"/>
                <w:lang w:eastAsia="ar-SA"/>
              </w:rPr>
              <w:t>Ταχ</w:t>
            </w:r>
            <w:proofErr w:type="spellEnd"/>
            <w:r>
              <w:rPr>
                <w:rFonts w:ascii="Arial" w:hAnsi="Arial" w:cs="Arial"/>
                <w:sz w:val="22"/>
                <w:szCs w:val="22"/>
                <w:lang w:eastAsia="ar-SA"/>
              </w:rPr>
              <w:t xml:space="preserve">. </w:t>
            </w:r>
            <w:proofErr w:type="spellStart"/>
            <w:r>
              <w:rPr>
                <w:rFonts w:ascii="Arial" w:hAnsi="Arial" w:cs="Arial"/>
                <w:sz w:val="22"/>
                <w:szCs w:val="22"/>
                <w:lang w:eastAsia="ar-SA"/>
              </w:rPr>
              <w:t>Δνση</w:t>
            </w:r>
            <w:proofErr w:type="spellEnd"/>
            <w:r>
              <w:rPr>
                <w:rFonts w:ascii="Arial" w:hAnsi="Arial" w:cs="Arial"/>
                <w:sz w:val="22"/>
                <w:szCs w:val="22"/>
                <w:lang w:eastAsia="ar-SA"/>
              </w:rPr>
              <w:t xml:space="preserve">  </w:t>
            </w:r>
            <w:r w:rsidR="004E63B7">
              <w:rPr>
                <w:rFonts w:ascii="Arial" w:hAnsi="Arial" w:cs="Arial"/>
                <w:sz w:val="22"/>
                <w:szCs w:val="22"/>
                <w:lang w:eastAsia="ar-SA"/>
              </w:rPr>
              <w:t xml:space="preserve">   </w:t>
            </w:r>
            <w:r>
              <w:rPr>
                <w:rFonts w:ascii="Arial" w:hAnsi="Arial" w:cs="Arial"/>
                <w:sz w:val="22"/>
                <w:szCs w:val="22"/>
                <w:lang w:eastAsia="ar-SA"/>
              </w:rPr>
              <w:t xml:space="preserve"> : Φλέμινγκ &amp; Ερ. Σταυρού   </w:t>
            </w:r>
          </w:p>
          <w:p w:rsidR="00C945BE" w:rsidRDefault="00C945BE">
            <w:pPr>
              <w:jc w:val="both"/>
              <w:rPr>
                <w:rFonts w:ascii="Arial" w:hAnsi="Arial" w:cs="Arial"/>
                <w:sz w:val="22"/>
                <w:szCs w:val="22"/>
                <w:lang w:eastAsia="ar-SA"/>
              </w:rPr>
            </w:pPr>
            <w:proofErr w:type="spellStart"/>
            <w:r>
              <w:rPr>
                <w:rFonts w:ascii="Arial" w:hAnsi="Arial" w:cs="Arial"/>
                <w:sz w:val="22"/>
                <w:szCs w:val="22"/>
                <w:lang w:eastAsia="ar-SA"/>
              </w:rPr>
              <w:t>Ταχ</w:t>
            </w:r>
            <w:proofErr w:type="spellEnd"/>
            <w:r>
              <w:rPr>
                <w:rFonts w:ascii="Arial" w:hAnsi="Arial" w:cs="Arial"/>
                <w:sz w:val="22"/>
                <w:szCs w:val="22"/>
                <w:lang w:eastAsia="ar-SA"/>
              </w:rPr>
              <w:t>. Κώδικα</w:t>
            </w:r>
            <w:r w:rsidR="004E63B7">
              <w:rPr>
                <w:rFonts w:ascii="Arial" w:hAnsi="Arial" w:cs="Arial"/>
                <w:sz w:val="22"/>
                <w:szCs w:val="22"/>
                <w:lang w:eastAsia="ar-SA"/>
              </w:rPr>
              <w:t xml:space="preserve">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Pr>
                <w:rFonts w:ascii="Arial" w:hAnsi="Arial" w:cs="Arial"/>
                <w:sz w:val="22"/>
                <w:szCs w:val="22"/>
                <w:lang w:eastAsia="ar-SA"/>
              </w:rPr>
              <w:t>Πληροφορίες</w:t>
            </w:r>
            <w:r w:rsidR="004E63B7">
              <w:rPr>
                <w:rFonts w:ascii="Arial" w:hAnsi="Arial" w:cs="Arial"/>
                <w:sz w:val="22"/>
                <w:szCs w:val="22"/>
                <w:lang w:eastAsia="ar-SA"/>
              </w:rPr>
              <w:t xml:space="preserve">  </w:t>
            </w:r>
            <w:r>
              <w:rPr>
                <w:rFonts w:ascii="Arial" w:hAnsi="Arial" w:cs="Arial"/>
                <w:sz w:val="22"/>
                <w:szCs w:val="22"/>
                <w:lang w:eastAsia="ar-SA"/>
              </w:rPr>
              <w:t xml:space="preserve">: Βλάσιος Γ. Καρανάσιος   </w:t>
            </w:r>
          </w:p>
          <w:p w:rsidR="00C945BE" w:rsidRDefault="00C945BE">
            <w:pPr>
              <w:suppressAutoHyphens/>
              <w:jc w:val="both"/>
              <w:rPr>
                <w:rFonts w:ascii="Arial" w:hAnsi="Arial" w:cs="Arial"/>
                <w:sz w:val="22"/>
                <w:szCs w:val="22"/>
                <w:lang w:eastAsia="ar-SA"/>
              </w:rPr>
            </w:pPr>
            <w:r>
              <w:rPr>
                <w:rFonts w:ascii="Arial" w:hAnsi="Arial" w:cs="Arial"/>
                <w:sz w:val="22"/>
                <w:szCs w:val="22"/>
                <w:lang w:eastAsia="ar-SA"/>
              </w:rPr>
              <w:t xml:space="preserve">Αρ. </w:t>
            </w:r>
            <w:proofErr w:type="spellStart"/>
            <w:r>
              <w:rPr>
                <w:rFonts w:ascii="Arial" w:hAnsi="Arial" w:cs="Arial"/>
                <w:sz w:val="22"/>
                <w:szCs w:val="22"/>
                <w:lang w:eastAsia="ar-SA"/>
              </w:rPr>
              <w:t>τηλεφ</w:t>
            </w:r>
            <w:proofErr w:type="spellEnd"/>
            <w:r>
              <w:rPr>
                <w:rFonts w:ascii="Arial" w:hAnsi="Arial" w:cs="Arial"/>
                <w:sz w:val="22"/>
                <w:szCs w:val="22"/>
                <w:lang w:eastAsia="ar-SA"/>
              </w:rPr>
              <w:t>.      : 22313 51023</w:t>
            </w:r>
          </w:p>
          <w:p w:rsidR="00C945BE" w:rsidRPr="004E63B7" w:rsidRDefault="00C945BE">
            <w:pPr>
              <w:jc w:val="both"/>
              <w:rPr>
                <w:rFonts w:ascii="Arial" w:hAnsi="Arial" w:cs="Arial"/>
                <w:sz w:val="22"/>
                <w:szCs w:val="22"/>
              </w:rPr>
            </w:pPr>
            <w:r>
              <w:rPr>
                <w:rFonts w:ascii="Arial" w:hAnsi="Arial" w:cs="Arial"/>
                <w:sz w:val="22"/>
                <w:szCs w:val="22"/>
                <w:lang w:val="en-US" w:eastAsia="ar-SA"/>
              </w:rPr>
              <w:t>E</w:t>
            </w:r>
            <w:r w:rsidRPr="004E63B7">
              <w:rPr>
                <w:rFonts w:ascii="Arial" w:hAnsi="Arial" w:cs="Arial"/>
                <w:sz w:val="22"/>
                <w:szCs w:val="22"/>
                <w:lang w:eastAsia="ar-SA"/>
              </w:rPr>
              <w:t>-</w:t>
            </w:r>
            <w:r>
              <w:rPr>
                <w:rFonts w:ascii="Arial" w:hAnsi="Arial" w:cs="Arial"/>
                <w:sz w:val="22"/>
                <w:szCs w:val="22"/>
                <w:lang w:val="en-US" w:eastAsia="ar-SA"/>
              </w:rPr>
              <w:t>mail</w:t>
            </w:r>
            <w:r w:rsidRPr="004E63B7">
              <w:rPr>
                <w:rFonts w:ascii="Arial" w:hAnsi="Arial" w:cs="Arial"/>
                <w:sz w:val="22"/>
                <w:szCs w:val="22"/>
                <w:lang w:eastAsia="ar-SA"/>
              </w:rPr>
              <w:t xml:space="preserve">             : </w:t>
            </w:r>
            <w:hyperlink r:id="rId10" w:history="1">
              <w:r>
                <w:rPr>
                  <w:rStyle w:val="-"/>
                  <w:rFonts w:ascii="Arial" w:hAnsi="Arial" w:cs="Arial"/>
                  <w:sz w:val="22"/>
                  <w:szCs w:val="22"/>
                  <w:lang w:val="en-US" w:eastAsia="ar-SA"/>
                </w:rPr>
                <w:t>v</w:t>
              </w:r>
              <w:r w:rsidRPr="004E63B7">
                <w:rPr>
                  <w:rStyle w:val="-"/>
                  <w:rFonts w:ascii="Arial" w:hAnsi="Arial" w:cs="Arial"/>
                  <w:sz w:val="22"/>
                  <w:szCs w:val="22"/>
                  <w:lang w:eastAsia="ar-SA"/>
                </w:rPr>
                <w:t>.</w:t>
              </w:r>
              <w:r>
                <w:rPr>
                  <w:rStyle w:val="-"/>
                  <w:rFonts w:ascii="Arial" w:hAnsi="Arial" w:cs="Arial"/>
                  <w:sz w:val="22"/>
                  <w:szCs w:val="22"/>
                  <w:lang w:val="en-US" w:eastAsia="ar-SA"/>
                </w:rPr>
                <w:t>karanasios</w:t>
              </w:r>
              <w:r w:rsidRPr="004E63B7">
                <w:rPr>
                  <w:rStyle w:val="-"/>
                  <w:rFonts w:ascii="Arial" w:hAnsi="Arial" w:cs="Arial"/>
                  <w:sz w:val="22"/>
                  <w:szCs w:val="22"/>
                  <w:lang w:eastAsia="ar-SA"/>
                </w:rPr>
                <w:t>@</w:t>
              </w:r>
              <w:r>
                <w:rPr>
                  <w:rStyle w:val="-"/>
                  <w:rFonts w:ascii="Arial" w:hAnsi="Arial" w:cs="Arial"/>
                  <w:sz w:val="22"/>
                  <w:szCs w:val="22"/>
                  <w:lang w:val="en-US" w:eastAsia="ar-SA"/>
                </w:rPr>
                <w:t>lamia</w:t>
              </w:r>
              <w:r w:rsidRPr="004E63B7">
                <w:rPr>
                  <w:rStyle w:val="-"/>
                  <w:rFonts w:ascii="Arial" w:hAnsi="Arial" w:cs="Arial"/>
                  <w:sz w:val="22"/>
                  <w:szCs w:val="22"/>
                  <w:lang w:eastAsia="ar-SA"/>
                </w:rPr>
                <w:t>-</w:t>
              </w:r>
              <w:r>
                <w:rPr>
                  <w:rStyle w:val="-"/>
                  <w:rFonts w:ascii="Arial" w:hAnsi="Arial" w:cs="Arial"/>
                  <w:sz w:val="22"/>
                  <w:szCs w:val="22"/>
                  <w:lang w:val="en-US" w:eastAsia="ar-SA"/>
                </w:rPr>
                <w:t>city</w:t>
              </w:r>
              <w:r w:rsidRPr="004E63B7">
                <w:rPr>
                  <w:rStyle w:val="-"/>
                  <w:rFonts w:ascii="Arial" w:hAnsi="Arial" w:cs="Arial"/>
                  <w:sz w:val="22"/>
                  <w:szCs w:val="22"/>
                  <w:lang w:eastAsia="ar-SA"/>
                </w:rPr>
                <w:t>.</w:t>
              </w:r>
              <w:r>
                <w:rPr>
                  <w:rStyle w:val="-"/>
                  <w:rFonts w:ascii="Arial" w:hAnsi="Arial" w:cs="Arial"/>
                  <w:sz w:val="22"/>
                  <w:szCs w:val="22"/>
                  <w:lang w:val="en-US" w:eastAsia="ar-SA"/>
                </w:rPr>
                <w:t>gr</w:t>
              </w:r>
            </w:hyperlink>
          </w:p>
        </w:tc>
        <w:tc>
          <w:tcPr>
            <w:tcW w:w="560" w:type="dxa"/>
          </w:tcPr>
          <w:p w:rsidR="00C945BE" w:rsidRPr="004E63B7" w:rsidRDefault="00C945BE">
            <w:pPr>
              <w:tabs>
                <w:tab w:val="left" w:pos="709"/>
                <w:tab w:val="left" w:pos="1077"/>
                <w:tab w:val="left" w:pos="1474"/>
                <w:tab w:val="left" w:pos="1871"/>
                <w:tab w:val="left" w:pos="2268"/>
              </w:tabs>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p w:rsidR="00C945BE" w:rsidRP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FA0F0A" w:rsidRDefault="00837F65">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6201EF">
              <w:rPr>
                <w:rFonts w:ascii="Arial" w:hAnsi="Arial" w:cs="Arial"/>
                <w:b/>
                <w:sz w:val="22"/>
                <w:szCs w:val="22"/>
              </w:rPr>
              <w:t>02</w:t>
            </w:r>
            <w:r>
              <w:rPr>
                <w:rFonts w:ascii="Arial" w:hAnsi="Arial" w:cs="Arial"/>
                <w:b/>
                <w:sz w:val="22"/>
                <w:szCs w:val="22"/>
              </w:rPr>
              <w:t>/</w:t>
            </w:r>
            <w:r w:rsidR="00FA0F0A">
              <w:rPr>
                <w:rFonts w:ascii="Arial" w:hAnsi="Arial" w:cs="Arial"/>
                <w:b/>
                <w:sz w:val="22"/>
                <w:szCs w:val="22"/>
              </w:rPr>
              <w:t>02</w:t>
            </w:r>
            <w:r w:rsidR="00BD2A68">
              <w:rPr>
                <w:rFonts w:ascii="Arial" w:hAnsi="Arial" w:cs="Arial"/>
                <w:b/>
                <w:sz w:val="22"/>
                <w:szCs w:val="22"/>
              </w:rPr>
              <w:t>/202</w:t>
            </w:r>
            <w:r w:rsidR="00FA0F0A">
              <w:rPr>
                <w:rFonts w:ascii="Arial" w:hAnsi="Arial" w:cs="Arial"/>
                <w:b/>
                <w:sz w:val="22"/>
                <w:szCs w:val="22"/>
              </w:rPr>
              <w:t>3</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057402">
              <w:rPr>
                <w:rFonts w:ascii="Arial" w:hAnsi="Arial" w:cs="Arial"/>
                <w:b/>
                <w:sz w:val="22"/>
                <w:szCs w:val="22"/>
                <w:lang w:eastAsia="ar-SA"/>
              </w:rPr>
              <w:t>Δ.Υ.</w:t>
            </w:r>
            <w:bookmarkStart w:id="0" w:name="_GoBack"/>
            <w:bookmarkEnd w:id="0"/>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r w:rsidR="00C945BE" w:rsidTr="00473B25">
        <w:trPr>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473B25">
        <w:trPr>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FA0F0A"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DC0DC1" w:rsidRPr="00D33B68" w:rsidRDefault="00C945BE" w:rsidP="00B65FD7">
      <w:pPr>
        <w:pStyle w:val="1"/>
        <w:spacing w:before="0" w:line="360" w:lineRule="auto"/>
        <w:ind w:firstLine="720"/>
        <w:jc w:val="both"/>
        <w:rPr>
          <w:rFonts w:ascii="Arial" w:hAnsi="Arial" w:cs="Arial"/>
          <w:b w:val="0"/>
          <w:bCs w:val="0"/>
          <w:color w:val="auto"/>
          <w:sz w:val="22"/>
          <w:szCs w:val="22"/>
          <w:lang w:val="el-GR" w:eastAsia="el-GR"/>
        </w:rPr>
      </w:pPr>
      <w:r>
        <w:rPr>
          <w:rFonts w:ascii="Arial" w:hAnsi="Arial" w:cs="Arial"/>
          <w:color w:val="auto"/>
          <w:sz w:val="22"/>
          <w:szCs w:val="22"/>
        </w:rPr>
        <w:t xml:space="preserve">ΘΕΜΑ : </w:t>
      </w:r>
      <w:r w:rsidR="00FA0F0A" w:rsidRPr="00FA0F0A">
        <w:rPr>
          <w:rFonts w:ascii="Arial" w:hAnsi="Arial" w:cs="Arial"/>
          <w:b w:val="0"/>
          <w:color w:val="auto"/>
          <w:sz w:val="22"/>
          <w:szCs w:val="22"/>
        </w:rPr>
        <w:t xml:space="preserve">«Μη άσκηση αίτησης αναίρεσης κατά της υπ’ αριθ. Α1733/2022 απόφασης του Μονομελούς Διοικητικού Εφετείου Πειραιά – Παραπομπή της υπόθεσης στις αρμόδιες Υπηρεσίες του Δήμου </w:t>
      </w:r>
      <w:proofErr w:type="spellStart"/>
      <w:r w:rsidR="00FA0F0A" w:rsidRPr="00FA0F0A">
        <w:rPr>
          <w:rFonts w:ascii="Arial" w:hAnsi="Arial" w:cs="Arial"/>
          <w:b w:val="0"/>
          <w:color w:val="auto"/>
          <w:sz w:val="22"/>
          <w:szCs w:val="22"/>
        </w:rPr>
        <w:t>Λαμιέων</w:t>
      </w:r>
      <w:proofErr w:type="spellEnd"/>
      <w:r w:rsidR="00FA0F0A" w:rsidRPr="00FA0F0A">
        <w:rPr>
          <w:rFonts w:ascii="Arial" w:hAnsi="Arial" w:cs="Arial"/>
          <w:b w:val="0"/>
          <w:color w:val="auto"/>
          <w:sz w:val="22"/>
          <w:szCs w:val="22"/>
        </w:rPr>
        <w:t>».</w:t>
      </w:r>
    </w:p>
    <w:p w:rsidR="00B65FD7" w:rsidRPr="00D33B68" w:rsidRDefault="00B65FD7" w:rsidP="00B65FD7"/>
    <w:p w:rsidR="00C945BE" w:rsidRDefault="00C945BE" w:rsidP="00C945BE">
      <w:pPr>
        <w:pStyle w:val="1"/>
        <w:spacing w:before="0" w:line="360" w:lineRule="auto"/>
        <w:ind w:firstLine="720"/>
        <w:jc w:val="both"/>
        <w:rPr>
          <w:rFonts w:ascii="Arial" w:hAnsi="Arial" w:cs="Arial"/>
          <w:b w:val="0"/>
          <w:color w:val="auto"/>
          <w:sz w:val="22"/>
          <w:szCs w:val="22"/>
        </w:rPr>
      </w:pPr>
      <w:r w:rsidRPr="007E281C">
        <w:rPr>
          <w:rFonts w:ascii="Arial" w:hAnsi="Arial" w:cs="Arial"/>
          <w:b w:val="0"/>
          <w:color w:val="auto"/>
          <w:sz w:val="22"/>
          <w:szCs w:val="22"/>
        </w:rPr>
        <w:t>Τ</w:t>
      </w:r>
      <w:r>
        <w:rPr>
          <w:rFonts w:ascii="Arial" w:hAnsi="Arial" w:cs="Arial"/>
          <w:b w:val="0"/>
          <w:color w:val="auto"/>
          <w:sz w:val="22"/>
          <w:szCs w:val="22"/>
        </w:rPr>
        <w:t>ίθενται υπόψη σας :</w:t>
      </w:r>
    </w:p>
    <w:p w:rsidR="00E95502" w:rsidRPr="00FB7EA4" w:rsidRDefault="00E95502" w:rsidP="00E95502">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Η από 1-11-2010 και με </w:t>
      </w:r>
      <w:r w:rsidRPr="00C5300D">
        <w:rPr>
          <w:rFonts w:ascii="Arial" w:hAnsi="Arial" w:cs="Arial"/>
          <w:b/>
          <w:sz w:val="22"/>
          <w:szCs w:val="22"/>
        </w:rPr>
        <w:t>αριθ. κατ. 359/30-11-2010</w:t>
      </w:r>
      <w:r>
        <w:rPr>
          <w:rFonts w:ascii="Arial" w:hAnsi="Arial" w:cs="Arial"/>
          <w:sz w:val="22"/>
          <w:szCs w:val="22"/>
        </w:rPr>
        <w:t xml:space="preserve"> ενώπιον του Διοικητικού Πρωτοδικείου </w:t>
      </w:r>
      <w:proofErr w:type="spellStart"/>
      <w:r>
        <w:rPr>
          <w:rFonts w:ascii="Arial" w:hAnsi="Arial" w:cs="Arial"/>
          <w:sz w:val="22"/>
          <w:szCs w:val="22"/>
        </w:rPr>
        <w:t>Λαμίας</w:t>
      </w:r>
      <w:r w:rsidRPr="00C5300D">
        <w:rPr>
          <w:rFonts w:ascii="Arial" w:hAnsi="Arial" w:cs="Arial"/>
          <w:b/>
          <w:sz w:val="22"/>
          <w:szCs w:val="22"/>
        </w:rPr>
        <w:t>αγωγή</w:t>
      </w:r>
      <w:proofErr w:type="spellEnd"/>
      <w:r w:rsidRPr="00C5300D">
        <w:rPr>
          <w:rFonts w:ascii="Arial" w:hAnsi="Arial" w:cs="Arial"/>
          <w:b/>
          <w:sz w:val="22"/>
          <w:szCs w:val="22"/>
        </w:rPr>
        <w:t xml:space="preserve"> της Ευφημίας </w:t>
      </w:r>
      <w:proofErr w:type="spellStart"/>
      <w:r w:rsidRPr="00C5300D">
        <w:rPr>
          <w:rFonts w:ascii="Arial" w:hAnsi="Arial" w:cs="Arial"/>
          <w:b/>
          <w:sz w:val="22"/>
          <w:szCs w:val="22"/>
        </w:rPr>
        <w:t>Παπαευθυμίου</w:t>
      </w:r>
      <w:proofErr w:type="spellEnd"/>
      <w:r w:rsidRPr="00C5300D">
        <w:rPr>
          <w:rFonts w:ascii="Arial" w:hAnsi="Arial" w:cs="Arial"/>
          <w:b/>
          <w:sz w:val="22"/>
          <w:szCs w:val="22"/>
        </w:rPr>
        <w:t xml:space="preserve"> του Νέστορα </w:t>
      </w:r>
      <w:r>
        <w:rPr>
          <w:rFonts w:ascii="Arial" w:hAnsi="Arial" w:cs="Arial"/>
          <w:sz w:val="22"/>
          <w:szCs w:val="22"/>
        </w:rPr>
        <w:t xml:space="preserve">κατά του </w:t>
      </w:r>
      <w:proofErr w:type="spellStart"/>
      <w:r>
        <w:rPr>
          <w:rFonts w:ascii="Arial" w:hAnsi="Arial" w:cs="Arial"/>
          <w:sz w:val="22"/>
          <w:szCs w:val="22"/>
        </w:rPr>
        <w:t>ν.π.δ.δ</w:t>
      </w:r>
      <w:proofErr w:type="spellEnd"/>
      <w:r>
        <w:rPr>
          <w:rFonts w:ascii="Arial" w:hAnsi="Arial" w:cs="Arial"/>
          <w:sz w:val="22"/>
          <w:szCs w:val="22"/>
        </w:rPr>
        <w:t xml:space="preserve">. με την επωνυμία «ΔΗΜΟΤΙΚΗ ΠΙΝΑΚΟΘΗΚΗ – ΑΛΕΚΟΣ ΚΟΝΤΟΠΟΥΛΟΣ», με την οποία ζήτησε να υποχρεωθεί το εναγόμενο </w:t>
      </w:r>
      <w:proofErr w:type="spellStart"/>
      <w:r>
        <w:rPr>
          <w:rFonts w:ascii="Arial" w:hAnsi="Arial" w:cs="Arial"/>
          <w:sz w:val="22"/>
          <w:szCs w:val="22"/>
        </w:rPr>
        <w:t>ν.π.δ.δ</w:t>
      </w:r>
      <w:proofErr w:type="spellEnd"/>
      <w:r>
        <w:rPr>
          <w:rFonts w:ascii="Arial" w:hAnsi="Arial" w:cs="Arial"/>
          <w:sz w:val="22"/>
          <w:szCs w:val="22"/>
        </w:rPr>
        <w:t xml:space="preserve">. να της καταβάλει το ποσό των δεκατριών χιλιάδων τετρακοσίων τριάντα ενός ευρώ και τριάντα δύο λεπτών (13.431,32 ευρώ), άλλως το ποσό των δέκα χιλιάδων δέκα (10.010,00) ευρώ, με το νόμιμο τόκο από την επομένη της ημερομηνίας που θα έπρεπε να της καταβληθεί κάθε μηνιαίο επίδομα θέσης ευθύνης, δηλαδή την πρώτη ημέρα κάθε μηνός για το επίδομα του προηγούμενου μήνα, άλλως από την επίδοση της αγωγής, άλλως να της επιδικασθούν τα ανωτέρω ποσά επικουρικά βάσει των διατάξεων περί αδικαιολογήτου πλουτισμού (άρθρο 904 ΑΚ) ή των άρθρων 105 -106 </w:t>
      </w:r>
      <w:proofErr w:type="spellStart"/>
      <w:r>
        <w:rPr>
          <w:rFonts w:ascii="Arial" w:hAnsi="Arial" w:cs="Arial"/>
          <w:sz w:val="22"/>
          <w:szCs w:val="22"/>
        </w:rPr>
        <w:t>ΕισΝΑΚ</w:t>
      </w:r>
      <w:proofErr w:type="spellEnd"/>
      <w:r>
        <w:rPr>
          <w:rFonts w:ascii="Arial" w:hAnsi="Arial" w:cs="Arial"/>
          <w:sz w:val="22"/>
          <w:szCs w:val="22"/>
        </w:rPr>
        <w:t xml:space="preserve"> και να καταδικασθεί το αντίδικο </w:t>
      </w:r>
      <w:proofErr w:type="spellStart"/>
      <w:r>
        <w:rPr>
          <w:rFonts w:ascii="Arial" w:hAnsi="Arial" w:cs="Arial"/>
          <w:sz w:val="22"/>
          <w:szCs w:val="22"/>
        </w:rPr>
        <w:t>ν.π.δ.δ</w:t>
      </w:r>
      <w:proofErr w:type="spellEnd"/>
      <w:r>
        <w:rPr>
          <w:rFonts w:ascii="Arial" w:hAnsi="Arial" w:cs="Arial"/>
          <w:sz w:val="22"/>
          <w:szCs w:val="22"/>
        </w:rPr>
        <w:t xml:space="preserve">. στη δικαστική της δαπάνη. </w:t>
      </w:r>
    </w:p>
    <w:p w:rsidR="00E95502" w:rsidRDefault="00E95502" w:rsidP="00E95502">
      <w:pPr>
        <w:pStyle w:val="a5"/>
        <w:spacing w:line="360" w:lineRule="auto"/>
        <w:ind w:left="0" w:firstLine="851"/>
        <w:jc w:val="both"/>
        <w:rPr>
          <w:rFonts w:ascii="Arial" w:hAnsi="Arial" w:cs="Arial"/>
          <w:sz w:val="22"/>
          <w:szCs w:val="22"/>
        </w:rPr>
      </w:pPr>
      <w:r>
        <w:rPr>
          <w:rFonts w:ascii="Arial" w:hAnsi="Arial" w:cs="Arial"/>
          <w:sz w:val="22"/>
          <w:szCs w:val="22"/>
        </w:rPr>
        <w:t xml:space="preserve">Το αιτούμενο ποσό των </w:t>
      </w:r>
      <w:r w:rsidRPr="00F654FE">
        <w:rPr>
          <w:rFonts w:ascii="Arial" w:hAnsi="Arial" w:cs="Arial"/>
          <w:b/>
          <w:sz w:val="22"/>
          <w:szCs w:val="22"/>
        </w:rPr>
        <w:t>13.431,32 ευρώ</w:t>
      </w:r>
      <w:r>
        <w:rPr>
          <w:rFonts w:ascii="Arial" w:hAnsi="Arial" w:cs="Arial"/>
          <w:sz w:val="22"/>
          <w:szCs w:val="22"/>
        </w:rPr>
        <w:t xml:space="preserve"> αντιστοιχεί στην καταβολή του επιδόματος θέσης ευθύνης </w:t>
      </w:r>
      <w:r w:rsidRPr="00F654FE">
        <w:rPr>
          <w:rFonts w:ascii="Arial" w:hAnsi="Arial" w:cs="Arial"/>
          <w:b/>
          <w:sz w:val="22"/>
          <w:szCs w:val="22"/>
        </w:rPr>
        <w:t>από την ημερομηνία πρό</w:t>
      </w:r>
      <w:r>
        <w:rPr>
          <w:rFonts w:ascii="Arial" w:hAnsi="Arial" w:cs="Arial"/>
          <w:b/>
          <w:sz w:val="22"/>
          <w:szCs w:val="22"/>
        </w:rPr>
        <w:t>σ</w:t>
      </w:r>
      <w:r w:rsidRPr="00F654FE">
        <w:rPr>
          <w:rFonts w:ascii="Arial" w:hAnsi="Arial" w:cs="Arial"/>
          <w:b/>
          <w:sz w:val="22"/>
          <w:szCs w:val="22"/>
        </w:rPr>
        <w:t>ληψής</w:t>
      </w:r>
      <w:r>
        <w:rPr>
          <w:rFonts w:ascii="Arial" w:hAnsi="Arial" w:cs="Arial"/>
          <w:sz w:val="22"/>
          <w:szCs w:val="22"/>
        </w:rPr>
        <w:t xml:space="preserve"> της ως Εφόρου – Διευθύντριας της Δημοτικής Πινακοθήκης Λαμίας «ΑΛΕΚΟΣ ΚΟΝΤΟΠΟΥΛΟΣ», δηλαδή </w:t>
      </w:r>
      <w:r>
        <w:rPr>
          <w:rFonts w:ascii="Arial" w:hAnsi="Arial" w:cs="Arial"/>
          <w:sz w:val="22"/>
          <w:szCs w:val="22"/>
        </w:rPr>
        <w:lastRenderedPageBreak/>
        <w:t xml:space="preserve">από 5-7-2002 και αναλύεται ως εξής </w:t>
      </w:r>
      <w:r w:rsidRPr="00F654FE">
        <w:rPr>
          <w:rFonts w:ascii="Arial" w:hAnsi="Arial" w:cs="Arial"/>
          <w:sz w:val="22"/>
          <w:szCs w:val="22"/>
        </w:rPr>
        <w:t>:</w:t>
      </w:r>
      <w:r>
        <w:rPr>
          <w:rFonts w:ascii="Arial" w:hAnsi="Arial" w:cs="Arial"/>
          <w:sz w:val="22"/>
          <w:szCs w:val="22"/>
        </w:rPr>
        <w:t xml:space="preserve"> α) για το χρονικό διάστημα από Ιούλιο 2002 έως Δεκέμβριο 2003 (50.000 δρχ. ή 146,74 ευρώ χ 18 μήνες = 900.000 δρχ. ή 2.641,32 ευρώ) και β) από Ιανουάριο 2004 έως 30-11-2010 (130,00 ευρώ χ 83 μήνες = 10.790,00 ευρώ), ενώ το αιτούμενο ποσό των </w:t>
      </w:r>
      <w:r w:rsidRPr="00F654FE">
        <w:rPr>
          <w:rFonts w:ascii="Arial" w:hAnsi="Arial" w:cs="Arial"/>
          <w:b/>
          <w:sz w:val="22"/>
          <w:szCs w:val="22"/>
        </w:rPr>
        <w:t>10.010,00 ευρώ</w:t>
      </w:r>
      <w:r>
        <w:rPr>
          <w:rFonts w:ascii="Arial" w:hAnsi="Arial" w:cs="Arial"/>
          <w:sz w:val="22"/>
          <w:szCs w:val="22"/>
        </w:rPr>
        <w:t xml:space="preserve">  αντιστοιχεί στην καταβολή του επιδόματος θέσης ευθύνης </w:t>
      </w:r>
      <w:r w:rsidRPr="00F654FE">
        <w:rPr>
          <w:rFonts w:ascii="Arial" w:hAnsi="Arial" w:cs="Arial"/>
          <w:b/>
          <w:sz w:val="22"/>
          <w:szCs w:val="22"/>
        </w:rPr>
        <w:t>από την ημερομηνία μονιμοποίησής</w:t>
      </w:r>
      <w:r>
        <w:rPr>
          <w:rFonts w:ascii="Arial" w:hAnsi="Arial" w:cs="Arial"/>
          <w:sz w:val="22"/>
          <w:szCs w:val="22"/>
        </w:rPr>
        <w:t xml:space="preserve"> της ως Εφόρου – Διευθύντριας της Δημοτικής Πινακοθήκης Λαμίας «ΑΛΕΚΟΣ ΚΟΝΤΟΠΟΥΛΟΣ», δηλαδή από 16-7-2004 και αναλύεται ως εξής </w:t>
      </w:r>
      <w:r w:rsidRPr="00F654FE">
        <w:rPr>
          <w:rFonts w:ascii="Arial" w:hAnsi="Arial" w:cs="Arial"/>
          <w:sz w:val="22"/>
          <w:szCs w:val="22"/>
        </w:rPr>
        <w:t>:</w:t>
      </w:r>
      <w:r>
        <w:rPr>
          <w:rFonts w:ascii="Arial" w:hAnsi="Arial" w:cs="Arial"/>
          <w:sz w:val="22"/>
          <w:szCs w:val="22"/>
        </w:rPr>
        <w:t xml:space="preserve"> για το χρονικό διάστημα από 16-7-2004 έως 30-11-2010 (130,00 ευρώ χ 77 μήνες = 10.010,00ευρώ).</w:t>
      </w:r>
    </w:p>
    <w:p w:rsidR="00E95502" w:rsidRPr="00105347" w:rsidRDefault="00E95502" w:rsidP="00E95502">
      <w:pPr>
        <w:pStyle w:val="a5"/>
        <w:numPr>
          <w:ilvl w:val="0"/>
          <w:numId w:val="9"/>
        </w:numPr>
        <w:spacing w:line="360" w:lineRule="auto"/>
        <w:ind w:left="0" w:firstLine="851"/>
        <w:jc w:val="both"/>
        <w:rPr>
          <w:rFonts w:ascii="Arial" w:hAnsi="Arial" w:cs="Arial"/>
          <w:b/>
          <w:sz w:val="22"/>
          <w:szCs w:val="22"/>
        </w:rPr>
      </w:pPr>
      <w:r w:rsidRPr="00105347">
        <w:rPr>
          <w:rFonts w:ascii="Arial" w:hAnsi="Arial" w:cs="Arial"/>
          <w:sz w:val="22"/>
          <w:szCs w:val="22"/>
        </w:rPr>
        <w:t xml:space="preserve">Η </w:t>
      </w:r>
      <w:r w:rsidRPr="00C5300D">
        <w:rPr>
          <w:rFonts w:ascii="Arial" w:hAnsi="Arial" w:cs="Arial"/>
          <w:b/>
          <w:sz w:val="22"/>
          <w:szCs w:val="22"/>
        </w:rPr>
        <w:t>υπ’ αριθ. 914/2018</w:t>
      </w:r>
      <w:r w:rsidRPr="00105347">
        <w:rPr>
          <w:rFonts w:ascii="Arial" w:hAnsi="Arial" w:cs="Arial"/>
          <w:sz w:val="22"/>
          <w:szCs w:val="22"/>
        </w:rPr>
        <w:t xml:space="preserve"> απόφαση του Μονομελούς Διοικητικού Πρωτοδικείου Λαμίας – Τμήμα Α΄, η οποία εκδόθηκε επί της με αριθ. κατ. 359/30-11-2010 </w:t>
      </w:r>
      <w:r>
        <w:rPr>
          <w:rFonts w:ascii="Arial" w:hAnsi="Arial" w:cs="Arial"/>
          <w:sz w:val="22"/>
          <w:szCs w:val="22"/>
        </w:rPr>
        <w:t>αγ</w:t>
      </w:r>
      <w:r w:rsidRPr="00105347">
        <w:rPr>
          <w:rFonts w:ascii="Arial" w:hAnsi="Arial" w:cs="Arial"/>
          <w:sz w:val="22"/>
          <w:szCs w:val="22"/>
        </w:rPr>
        <w:t>ωγής, με την οποία απορρίφθηκε η ως άνω αγωγή.</w:t>
      </w:r>
    </w:p>
    <w:p w:rsidR="00E95502" w:rsidRPr="001D5BD0" w:rsidRDefault="00E95502" w:rsidP="00E95502">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Η από 1-11-2019 και με </w:t>
      </w:r>
      <w:r w:rsidRPr="00C5300D">
        <w:rPr>
          <w:rFonts w:ascii="Arial" w:hAnsi="Arial" w:cs="Arial"/>
          <w:b/>
          <w:sz w:val="22"/>
          <w:szCs w:val="22"/>
        </w:rPr>
        <w:t>ΑΒΕΜ : ΕΦ1338/6-12-2019</w:t>
      </w:r>
      <w:r>
        <w:rPr>
          <w:rFonts w:ascii="Arial" w:hAnsi="Arial" w:cs="Arial"/>
          <w:sz w:val="22"/>
          <w:szCs w:val="22"/>
        </w:rPr>
        <w:t xml:space="preserve"> ενώπιον του Διοικητικού Εφετείου Πειραιά </w:t>
      </w:r>
      <w:r w:rsidRPr="00C5300D">
        <w:rPr>
          <w:rFonts w:ascii="Arial" w:hAnsi="Arial" w:cs="Arial"/>
          <w:b/>
          <w:sz w:val="22"/>
          <w:szCs w:val="22"/>
        </w:rPr>
        <w:t>έφεση</w:t>
      </w:r>
      <w:r>
        <w:rPr>
          <w:rFonts w:ascii="Arial" w:hAnsi="Arial" w:cs="Arial"/>
          <w:sz w:val="22"/>
          <w:szCs w:val="22"/>
        </w:rPr>
        <w:t xml:space="preserve"> της Ευφημίας </w:t>
      </w:r>
      <w:proofErr w:type="spellStart"/>
      <w:r>
        <w:rPr>
          <w:rFonts w:ascii="Arial" w:hAnsi="Arial" w:cs="Arial"/>
          <w:sz w:val="22"/>
          <w:szCs w:val="22"/>
        </w:rPr>
        <w:t>Παπαευθυμίου</w:t>
      </w:r>
      <w:proofErr w:type="spellEnd"/>
      <w:r>
        <w:rPr>
          <w:rFonts w:ascii="Arial" w:hAnsi="Arial" w:cs="Arial"/>
          <w:sz w:val="22"/>
          <w:szCs w:val="22"/>
        </w:rPr>
        <w:t xml:space="preserve"> του Νέστορα κατά </w:t>
      </w:r>
      <w:r w:rsidRPr="001D5BD0">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Pr>
          <w:rFonts w:ascii="Arial" w:hAnsi="Arial" w:cs="Arial"/>
          <w:sz w:val="22"/>
          <w:szCs w:val="22"/>
        </w:rPr>
        <w:t xml:space="preserve">, ως καθολικού διαδόχου του </w:t>
      </w:r>
      <w:proofErr w:type="spellStart"/>
      <w:r>
        <w:rPr>
          <w:rFonts w:ascii="Arial" w:hAnsi="Arial" w:cs="Arial"/>
          <w:sz w:val="22"/>
          <w:szCs w:val="22"/>
        </w:rPr>
        <w:t>ν.π.δ.δ</w:t>
      </w:r>
      <w:proofErr w:type="spellEnd"/>
      <w:r>
        <w:rPr>
          <w:rFonts w:ascii="Arial" w:hAnsi="Arial" w:cs="Arial"/>
          <w:sz w:val="22"/>
          <w:szCs w:val="22"/>
        </w:rPr>
        <w:t>. με την επωνυμία «ΔΗΜΟΤΙΚΗ ΠΙΝΑΚΟΘΗΚΗ ΛΑΜΙΑΣ – ΑΛΕΚΟΣ ΚΟΝΤΟΠΟΥΛΟΣ», 2. Της υπ’ αριθ. 914/2018 οριστικής απόφασης του Μονομελούς Διοικητικού Πρωτοδικείου Λαμίας.</w:t>
      </w:r>
    </w:p>
    <w:p w:rsidR="00E95502" w:rsidRPr="00521C67" w:rsidRDefault="00E95502" w:rsidP="00E95502">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Η </w:t>
      </w:r>
      <w:r w:rsidRPr="00F8416F">
        <w:rPr>
          <w:rFonts w:ascii="Arial" w:hAnsi="Arial" w:cs="Arial"/>
          <w:b/>
          <w:sz w:val="22"/>
          <w:szCs w:val="22"/>
        </w:rPr>
        <w:t xml:space="preserve">υπ’ αριθ. Α1733/2022 απόφαση του Μονομελούς Διοικητικού </w:t>
      </w:r>
      <w:proofErr w:type="spellStart"/>
      <w:r w:rsidRPr="00F8416F">
        <w:rPr>
          <w:rFonts w:ascii="Arial" w:hAnsi="Arial" w:cs="Arial"/>
          <w:b/>
          <w:sz w:val="22"/>
          <w:szCs w:val="22"/>
        </w:rPr>
        <w:t>ΕφετείουΠειραιά</w:t>
      </w:r>
      <w:proofErr w:type="spellEnd"/>
      <w:r w:rsidRPr="00F8416F">
        <w:rPr>
          <w:rFonts w:ascii="Arial" w:hAnsi="Arial" w:cs="Arial"/>
          <w:b/>
          <w:sz w:val="22"/>
          <w:szCs w:val="22"/>
        </w:rPr>
        <w:t xml:space="preserve"> – Τμήμα Η΄,</w:t>
      </w:r>
      <w:r>
        <w:rPr>
          <w:rFonts w:ascii="Arial" w:hAnsi="Arial" w:cs="Arial"/>
          <w:sz w:val="22"/>
          <w:szCs w:val="22"/>
        </w:rPr>
        <w:t xml:space="preserve"> η οποία εκδόθηκε επί της με ΑΒΕΜ </w:t>
      </w:r>
      <w:r w:rsidRPr="00F8416F">
        <w:rPr>
          <w:rFonts w:ascii="Arial" w:hAnsi="Arial" w:cs="Arial"/>
          <w:sz w:val="22"/>
          <w:szCs w:val="22"/>
        </w:rPr>
        <w:t>:</w:t>
      </w:r>
      <w:r>
        <w:rPr>
          <w:rFonts w:ascii="Arial" w:hAnsi="Arial" w:cs="Arial"/>
          <w:sz w:val="22"/>
          <w:szCs w:val="22"/>
        </w:rPr>
        <w:t xml:space="preserve"> ΕΦ1338/6-12-2019 έφεσης και επιδόθηκε στο Δήμο </w:t>
      </w:r>
      <w:proofErr w:type="spellStart"/>
      <w:r>
        <w:rPr>
          <w:rFonts w:ascii="Arial" w:hAnsi="Arial" w:cs="Arial"/>
          <w:sz w:val="22"/>
          <w:szCs w:val="22"/>
        </w:rPr>
        <w:t>Λαμιέων</w:t>
      </w:r>
      <w:proofErr w:type="spellEnd"/>
      <w:r>
        <w:rPr>
          <w:rFonts w:ascii="Arial" w:hAnsi="Arial" w:cs="Arial"/>
          <w:sz w:val="22"/>
          <w:szCs w:val="22"/>
        </w:rPr>
        <w:t xml:space="preserve"> στις 15-11-2022, με την οποία </w:t>
      </w:r>
      <w:r w:rsidRPr="00F8416F">
        <w:rPr>
          <w:rFonts w:ascii="Arial" w:hAnsi="Arial" w:cs="Arial"/>
          <w:sz w:val="22"/>
          <w:szCs w:val="22"/>
        </w:rPr>
        <w:t>:</w:t>
      </w:r>
      <w:r>
        <w:rPr>
          <w:rFonts w:ascii="Arial" w:hAnsi="Arial" w:cs="Arial"/>
          <w:b/>
          <w:sz w:val="22"/>
          <w:szCs w:val="22"/>
        </w:rPr>
        <w:t xml:space="preserve">α) </w:t>
      </w:r>
      <w:r>
        <w:rPr>
          <w:rFonts w:ascii="Arial" w:hAnsi="Arial" w:cs="Arial"/>
          <w:sz w:val="22"/>
          <w:szCs w:val="22"/>
        </w:rPr>
        <w:t xml:space="preserve">Δέχεται την έφεση, </w:t>
      </w:r>
      <w:r>
        <w:rPr>
          <w:rFonts w:ascii="Arial" w:hAnsi="Arial" w:cs="Arial"/>
          <w:b/>
          <w:sz w:val="22"/>
          <w:szCs w:val="22"/>
        </w:rPr>
        <w:t xml:space="preserve">β) </w:t>
      </w:r>
      <w:r>
        <w:rPr>
          <w:rFonts w:ascii="Arial" w:hAnsi="Arial" w:cs="Arial"/>
          <w:sz w:val="22"/>
          <w:szCs w:val="22"/>
        </w:rPr>
        <w:t xml:space="preserve">Εξαφανίζει την υπ’ αριθ. Α914/218 οριστική απόφαση του Μονομελούς Διοικητικού Πρωτοδικείου Λαμίας, </w:t>
      </w:r>
      <w:r>
        <w:rPr>
          <w:rFonts w:ascii="Arial" w:hAnsi="Arial" w:cs="Arial"/>
          <w:b/>
          <w:sz w:val="22"/>
          <w:szCs w:val="22"/>
        </w:rPr>
        <w:t xml:space="preserve">γ) </w:t>
      </w:r>
      <w:r>
        <w:rPr>
          <w:rFonts w:ascii="Arial" w:hAnsi="Arial" w:cs="Arial"/>
          <w:sz w:val="22"/>
          <w:szCs w:val="22"/>
        </w:rPr>
        <w:t xml:space="preserve">Διατάσσει την απόδοση στην εκκαλούσα του καταβληθέντος παραβόλου της έφεσης, </w:t>
      </w:r>
      <w:r>
        <w:rPr>
          <w:rFonts w:ascii="Arial" w:hAnsi="Arial" w:cs="Arial"/>
          <w:b/>
          <w:sz w:val="22"/>
          <w:szCs w:val="22"/>
        </w:rPr>
        <w:t xml:space="preserve">δ) </w:t>
      </w:r>
      <w:r>
        <w:rPr>
          <w:rFonts w:ascii="Arial" w:hAnsi="Arial" w:cs="Arial"/>
          <w:sz w:val="22"/>
          <w:szCs w:val="22"/>
        </w:rPr>
        <w:t xml:space="preserve">Κρατεί και δικάζει την από 30-11-2010 αγωγή, </w:t>
      </w:r>
      <w:r>
        <w:rPr>
          <w:rFonts w:ascii="Arial" w:hAnsi="Arial" w:cs="Arial"/>
          <w:b/>
          <w:sz w:val="22"/>
          <w:szCs w:val="22"/>
        </w:rPr>
        <w:t xml:space="preserve">ε) </w:t>
      </w:r>
      <w:r>
        <w:rPr>
          <w:rFonts w:ascii="Arial" w:hAnsi="Arial" w:cs="Arial"/>
          <w:sz w:val="22"/>
          <w:szCs w:val="22"/>
        </w:rPr>
        <w:t xml:space="preserve">Δέχεται εν μέρει αυτή, </w:t>
      </w:r>
      <w:r>
        <w:rPr>
          <w:rFonts w:ascii="Arial" w:hAnsi="Arial" w:cs="Arial"/>
          <w:b/>
          <w:sz w:val="22"/>
          <w:szCs w:val="22"/>
        </w:rPr>
        <w:t xml:space="preserve">στ) </w:t>
      </w:r>
      <w:r>
        <w:rPr>
          <w:rFonts w:ascii="Arial" w:hAnsi="Arial" w:cs="Arial"/>
          <w:sz w:val="22"/>
          <w:szCs w:val="22"/>
        </w:rPr>
        <w:t xml:space="preserve">Αναγνωρίζει την υποχρέωση του εναγόμενου Δήμου </w:t>
      </w:r>
      <w:proofErr w:type="spellStart"/>
      <w:r>
        <w:rPr>
          <w:rFonts w:ascii="Arial" w:hAnsi="Arial" w:cs="Arial"/>
          <w:sz w:val="22"/>
          <w:szCs w:val="22"/>
        </w:rPr>
        <w:t>Λαμιέων</w:t>
      </w:r>
      <w:proofErr w:type="spellEnd"/>
      <w:r>
        <w:rPr>
          <w:rFonts w:ascii="Arial" w:hAnsi="Arial" w:cs="Arial"/>
          <w:sz w:val="22"/>
          <w:szCs w:val="22"/>
        </w:rPr>
        <w:t xml:space="preserve"> να καταβάλει στην ενάγουσα το ποσό των τριών χιλιάδων εκατόν είκοσι </w:t>
      </w:r>
      <w:r w:rsidRPr="001D1DF8">
        <w:rPr>
          <w:rFonts w:ascii="Arial" w:hAnsi="Arial" w:cs="Arial"/>
          <w:b/>
          <w:sz w:val="22"/>
          <w:szCs w:val="22"/>
        </w:rPr>
        <w:t>(3.120,00) ευρώ</w:t>
      </w:r>
      <w:r>
        <w:rPr>
          <w:rFonts w:ascii="Arial" w:hAnsi="Arial" w:cs="Arial"/>
          <w:sz w:val="22"/>
          <w:szCs w:val="22"/>
        </w:rPr>
        <w:t xml:space="preserve">, </w:t>
      </w:r>
      <w:proofErr w:type="spellStart"/>
      <w:r>
        <w:rPr>
          <w:rFonts w:ascii="Arial" w:hAnsi="Arial" w:cs="Arial"/>
          <w:sz w:val="22"/>
          <w:szCs w:val="22"/>
        </w:rPr>
        <w:t>νομιμοτόκως</w:t>
      </w:r>
      <w:proofErr w:type="spellEnd"/>
      <w:r>
        <w:rPr>
          <w:rFonts w:ascii="Arial" w:hAnsi="Arial" w:cs="Arial"/>
          <w:sz w:val="22"/>
          <w:szCs w:val="22"/>
        </w:rPr>
        <w:t xml:space="preserve"> από την επίδοση της αγωγής, δηλαδή από </w:t>
      </w:r>
      <w:r w:rsidRPr="00AF7875">
        <w:rPr>
          <w:rFonts w:ascii="Arial" w:hAnsi="Arial" w:cs="Arial"/>
          <w:sz w:val="22"/>
          <w:szCs w:val="22"/>
        </w:rPr>
        <w:t>3</w:t>
      </w:r>
      <w:r>
        <w:rPr>
          <w:rFonts w:ascii="Arial" w:hAnsi="Arial" w:cs="Arial"/>
          <w:sz w:val="22"/>
          <w:szCs w:val="22"/>
        </w:rPr>
        <w:t>-6-201</w:t>
      </w:r>
      <w:r w:rsidRPr="00DB67B6">
        <w:rPr>
          <w:rFonts w:ascii="Arial" w:hAnsi="Arial" w:cs="Arial"/>
          <w:sz w:val="22"/>
          <w:szCs w:val="22"/>
        </w:rPr>
        <w:t>6</w:t>
      </w:r>
      <w:r>
        <w:rPr>
          <w:rFonts w:ascii="Arial" w:hAnsi="Arial" w:cs="Arial"/>
          <w:sz w:val="22"/>
          <w:szCs w:val="22"/>
        </w:rPr>
        <w:t xml:space="preserve">,έως την πλήρη και ολοσχερή εξόφληση και </w:t>
      </w:r>
      <w:r>
        <w:rPr>
          <w:rFonts w:ascii="Arial" w:hAnsi="Arial" w:cs="Arial"/>
          <w:b/>
          <w:sz w:val="22"/>
          <w:szCs w:val="22"/>
        </w:rPr>
        <w:t xml:space="preserve">ζ) </w:t>
      </w:r>
      <w:r>
        <w:rPr>
          <w:rFonts w:ascii="Arial" w:hAnsi="Arial" w:cs="Arial"/>
          <w:sz w:val="22"/>
          <w:szCs w:val="22"/>
        </w:rPr>
        <w:t>Συμψηφίζει τα δικαστικά έξοδα μεταξύ των διαδίκων.</w:t>
      </w:r>
    </w:p>
    <w:p w:rsidR="00E95502" w:rsidRPr="001D5BD0" w:rsidRDefault="00E95502" w:rsidP="00E95502">
      <w:pPr>
        <w:pStyle w:val="a5"/>
        <w:spacing w:line="360" w:lineRule="auto"/>
        <w:ind w:left="0" w:firstLine="851"/>
        <w:jc w:val="both"/>
        <w:rPr>
          <w:rFonts w:ascii="Arial" w:hAnsi="Arial" w:cs="Arial"/>
          <w:b/>
          <w:sz w:val="22"/>
          <w:szCs w:val="22"/>
        </w:rPr>
      </w:pPr>
      <w:r>
        <w:rPr>
          <w:rFonts w:ascii="Arial" w:hAnsi="Arial" w:cs="Arial"/>
          <w:sz w:val="22"/>
          <w:szCs w:val="22"/>
        </w:rPr>
        <w:t xml:space="preserve">Σημειώνουμε ότι το Διοικητικό Εφετείο Πειραιά με την ως άνω απόφασή του έκρινε ότι οι αξιώσεις της ενάγουσας – εκκαλούσας που αφορούν το χρονικό διάστημα από 5-7-2002 έως 1-12-2008 έχουν υποπέσει σε παραγραφή, δεδομένου ότι η αγωγή κατατέθηκε στην 30-11-2010. Για το εναπομείναν όμως χρονικό διάστημα από 1-12-2008 έως 30-11-2010 έκρινε ότι οι σχετικές </w:t>
      </w:r>
      <w:proofErr w:type="spellStart"/>
      <w:r>
        <w:rPr>
          <w:rFonts w:ascii="Arial" w:hAnsi="Arial" w:cs="Arial"/>
          <w:sz w:val="22"/>
          <w:szCs w:val="22"/>
        </w:rPr>
        <w:t>αγωγικές</w:t>
      </w:r>
      <w:proofErr w:type="spellEnd"/>
      <w:r>
        <w:rPr>
          <w:rFonts w:ascii="Arial" w:hAnsi="Arial" w:cs="Arial"/>
          <w:sz w:val="22"/>
          <w:szCs w:val="22"/>
        </w:rPr>
        <w:t xml:space="preserve"> αξιώσεις δεν έχουν υποπέσει σε παραγραφή. Ως εκ τούτου, αναγνωρίζεται η υποχρέωση του εναγόμενου – εφεσίβλητου Δήμου </w:t>
      </w:r>
      <w:proofErr w:type="spellStart"/>
      <w:r>
        <w:rPr>
          <w:rFonts w:ascii="Arial" w:hAnsi="Arial" w:cs="Arial"/>
          <w:sz w:val="22"/>
          <w:szCs w:val="22"/>
        </w:rPr>
        <w:t>Λαμιέων</w:t>
      </w:r>
      <w:proofErr w:type="spellEnd"/>
      <w:r>
        <w:rPr>
          <w:rFonts w:ascii="Arial" w:hAnsi="Arial" w:cs="Arial"/>
          <w:sz w:val="22"/>
          <w:szCs w:val="22"/>
        </w:rPr>
        <w:t xml:space="preserve"> να καταβάλει στην ενάγουσα – εκκαλούσα το προβλεπόμενο στα άρθρα </w:t>
      </w:r>
      <w:r>
        <w:rPr>
          <w:rFonts w:ascii="Arial" w:hAnsi="Arial" w:cs="Arial"/>
          <w:sz w:val="22"/>
          <w:szCs w:val="22"/>
        </w:rPr>
        <w:lastRenderedPageBreak/>
        <w:t xml:space="preserve">14 του Ν. 2470/1997 και 13του Ν. 3205/2003 ποσό επιδόματος θέσης ευθύνης, ήτοι 130,00 ευρώ μηνιαίως για το χρονικό διάστημα από 1-12-2008 έως 30-11-2010, ανερχόμενο συνολικά στο ποσό των τριών χιλιάδων εκατόν είκοσι (130,00 ευρώ χ 24 μήνες = </w:t>
      </w:r>
      <w:r w:rsidRPr="0095117C">
        <w:rPr>
          <w:rFonts w:ascii="Arial" w:hAnsi="Arial" w:cs="Arial"/>
          <w:b/>
          <w:sz w:val="22"/>
          <w:szCs w:val="22"/>
        </w:rPr>
        <w:t>3.120,00</w:t>
      </w:r>
      <w:r>
        <w:rPr>
          <w:rFonts w:ascii="Arial" w:hAnsi="Arial" w:cs="Arial"/>
          <w:sz w:val="22"/>
          <w:szCs w:val="22"/>
        </w:rPr>
        <w:t xml:space="preserve">) ευρώ, </w:t>
      </w:r>
      <w:proofErr w:type="spellStart"/>
      <w:r>
        <w:rPr>
          <w:rFonts w:ascii="Arial" w:hAnsi="Arial" w:cs="Arial"/>
          <w:sz w:val="22"/>
          <w:szCs w:val="22"/>
        </w:rPr>
        <w:t>νομιμοτόκως</w:t>
      </w:r>
      <w:proofErr w:type="spellEnd"/>
      <w:r>
        <w:rPr>
          <w:rFonts w:ascii="Arial" w:hAnsi="Arial" w:cs="Arial"/>
          <w:sz w:val="22"/>
          <w:szCs w:val="22"/>
        </w:rPr>
        <w:t xml:space="preserve"> από την επίδοση της αγωγής την </w:t>
      </w:r>
      <w:r w:rsidRPr="00AF7875">
        <w:rPr>
          <w:rFonts w:ascii="Arial" w:hAnsi="Arial" w:cs="Arial"/>
          <w:sz w:val="22"/>
          <w:szCs w:val="22"/>
        </w:rPr>
        <w:t>3</w:t>
      </w:r>
      <w:r>
        <w:rPr>
          <w:rFonts w:ascii="Arial" w:hAnsi="Arial" w:cs="Arial"/>
          <w:sz w:val="22"/>
          <w:szCs w:val="22"/>
        </w:rPr>
        <w:t xml:space="preserve">-6-2016 και μέχρι την πλήρη εξόφληση.   </w:t>
      </w:r>
    </w:p>
    <w:p w:rsidR="00E95502" w:rsidRDefault="00E95502" w:rsidP="00E95502">
      <w:pPr>
        <w:pStyle w:val="a5"/>
        <w:spacing w:line="360" w:lineRule="auto"/>
        <w:ind w:left="0" w:firstLine="851"/>
        <w:jc w:val="both"/>
        <w:rPr>
          <w:rFonts w:ascii="Arial" w:hAnsi="Arial" w:cs="Arial"/>
          <w:sz w:val="22"/>
          <w:szCs w:val="22"/>
        </w:rPr>
      </w:pPr>
      <w:r>
        <w:rPr>
          <w:rFonts w:ascii="Arial" w:hAnsi="Arial" w:cs="Arial"/>
          <w:b/>
          <w:sz w:val="22"/>
          <w:szCs w:val="22"/>
        </w:rPr>
        <w:t xml:space="preserve">5. </w:t>
      </w:r>
      <w:r>
        <w:rPr>
          <w:rFonts w:ascii="Arial" w:hAnsi="Arial" w:cs="Arial"/>
          <w:sz w:val="22"/>
          <w:szCs w:val="22"/>
        </w:rPr>
        <w:t xml:space="preserve">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και της παρ. 2 του Ν. 3852/2010 (ΦΕΚ Α΄ 87/7-6-2010), όπως αντικαταστάθηκε από τις διατάξεις του άρθρου 54, παρ. 1 του Ν. 4447/2016 (ΦΕΚ Α΄ 241/23-12-2016),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και της παρ. 2 του Ν. 4623/2019 (ΦΕΚ Α΄134/9-8-2019), τις διατάξεις του άρθρου 10 παρ. 3 του Ν. 4674/2020 (ΦΕΚ Α΄53/11-3-2020), τις διατάξεις του άρθρου 40,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w:t>
      </w:r>
      <w:proofErr w:type="spellEnd"/>
      <w:r>
        <w:rPr>
          <w:rFonts w:ascii="Arial" w:hAnsi="Arial" w:cs="Arial"/>
          <w:sz w:val="22"/>
          <w:szCs w:val="22"/>
        </w:rPr>
        <w:t xml:space="preserve"> του Ν. 4735/2020 (ΦΕΚ Α΄ 197/12-10-2020) και τις διατάξεις του άρθρου 37,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w:t>
      </w:r>
      <w:proofErr w:type="spellEnd"/>
      <w:r>
        <w:rPr>
          <w:rFonts w:ascii="Arial" w:hAnsi="Arial" w:cs="Arial"/>
          <w:sz w:val="22"/>
          <w:szCs w:val="22"/>
        </w:rPr>
        <w:t xml:space="preserve"> του Ν. 4915/2022 (ΦΕΚ Α΄63/24-3-2022) η Οικονομική Επιτροπή «……ι΄) Αποφασίζει για την άσκηση ή μη όλων των ένδικων βοηθημάτων και των ένδικων μέσων, καθώς και για την παραίτηση από αυτά ………..Για τις περιπτώσεις των προηγουμένων εδαφίων η απόφαση λαμβάνεται ύστερα από γνωμοδότηση δικηγόρου, η έλλειψη της οποίας συνεπάγεται ακυρότητα της σχετικής απόφασης. </w:t>
      </w:r>
    </w:p>
    <w:p w:rsidR="00E95502" w:rsidRDefault="00E95502" w:rsidP="00E95502">
      <w:pPr>
        <w:pStyle w:val="a5"/>
        <w:spacing w:line="360" w:lineRule="auto"/>
        <w:ind w:left="0" w:firstLine="851"/>
        <w:jc w:val="both"/>
        <w:rPr>
          <w:rFonts w:ascii="Arial" w:hAnsi="Arial" w:cs="Arial"/>
          <w:sz w:val="22"/>
          <w:szCs w:val="22"/>
        </w:rPr>
      </w:pPr>
      <w:r>
        <w:rPr>
          <w:rFonts w:ascii="Arial" w:hAnsi="Arial" w:cs="Arial"/>
          <w:b/>
          <w:sz w:val="22"/>
          <w:szCs w:val="22"/>
        </w:rPr>
        <w:t xml:space="preserve">6. </w:t>
      </w:r>
      <w:r>
        <w:rPr>
          <w:rFonts w:ascii="Arial" w:hAnsi="Arial" w:cs="Arial"/>
          <w:sz w:val="22"/>
          <w:szCs w:val="22"/>
        </w:rPr>
        <w:t>Οι διατάξεις του άρθρου 53, παρ. 4 του Π.Δ. 18/1989 σύμφωνα με τις οποίες δεν επιτρέπεται η άσκηση αίτησης αναίρεσης, όταν το ποσό της διαφοράς είναι κατώτερο των 40.000,00 ευρώ.</w:t>
      </w:r>
    </w:p>
    <w:p w:rsidR="00680103" w:rsidRPr="00680103" w:rsidRDefault="00680103" w:rsidP="00FA0F0A">
      <w:pPr>
        <w:numPr>
          <w:ilvl w:val="0"/>
          <w:numId w:val="10"/>
        </w:numPr>
        <w:spacing w:line="360" w:lineRule="auto"/>
        <w:ind w:left="0" w:firstLine="851"/>
        <w:contextualSpacing/>
        <w:jc w:val="both"/>
        <w:rPr>
          <w:rFonts w:ascii="Arial" w:hAnsi="Arial" w:cs="Arial"/>
          <w:sz w:val="22"/>
          <w:szCs w:val="22"/>
        </w:rPr>
      </w:pPr>
      <w:r w:rsidRPr="00680103">
        <w:rPr>
          <w:rFonts w:ascii="Arial" w:hAnsi="Arial" w:cs="Arial"/>
          <w:sz w:val="22"/>
          <w:szCs w:val="22"/>
        </w:rPr>
        <w:t>Το γεγονός ότι στο Δήμο Λαμιέων δεν υπηρετεί δικηγόρος με σχέση έμμισθης εντολής (πάγια αντιμισθία), ώστε να παρίσταται ενώπιον των Δικαστηρίων εκπροσωπώντας το Δήμο Λαμιέων.</w:t>
      </w:r>
    </w:p>
    <w:p w:rsidR="00D96C12" w:rsidRPr="00D96C12" w:rsidRDefault="00680103" w:rsidP="00FA0F0A">
      <w:pPr>
        <w:numPr>
          <w:ilvl w:val="0"/>
          <w:numId w:val="10"/>
        </w:numPr>
        <w:spacing w:line="360" w:lineRule="auto"/>
        <w:ind w:left="0" w:firstLine="851"/>
        <w:contextualSpacing/>
        <w:jc w:val="both"/>
        <w:rPr>
          <w:rFonts w:ascii="Arial" w:hAnsi="Arial" w:cs="Arial"/>
          <w:b/>
          <w:sz w:val="22"/>
          <w:szCs w:val="22"/>
        </w:rPr>
      </w:pPr>
      <w:r w:rsidRPr="00680103">
        <w:rPr>
          <w:rFonts w:ascii="Arial" w:hAnsi="Arial" w:cs="Arial"/>
          <w:sz w:val="22"/>
          <w:szCs w:val="22"/>
        </w:rPr>
        <w:t>Ο Οργανισμός Εσωτερικής Υπηρεσίας (Ο.Ε.Υ.) του Δήμου Λαμιέων, όπως τροποποιήθηκε και ισχύει με την υπ’ αριθ. 156883/15-9-2020 απόφαση του Συντονιστή Αποκεντρωμένης Διοίκησης Θεσσαλίας – Στερεάς Ελλάδας (ΦΕΚ Β΄ 4224/30-9-2020),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DC0DC1" w:rsidRPr="00D96C12" w:rsidRDefault="00DC0DC1" w:rsidP="00D96C12">
      <w:pPr>
        <w:spacing w:line="360" w:lineRule="auto"/>
        <w:ind w:firstLine="720"/>
        <w:contextualSpacing/>
        <w:jc w:val="both"/>
        <w:rPr>
          <w:rFonts w:ascii="Arial" w:hAnsi="Arial" w:cs="Arial"/>
          <w:b/>
          <w:sz w:val="22"/>
          <w:szCs w:val="22"/>
        </w:rPr>
      </w:pPr>
      <w:r w:rsidRPr="00D96C12">
        <w:rPr>
          <w:rFonts w:ascii="Arial" w:hAnsi="Arial" w:cs="Arial"/>
          <w:sz w:val="22"/>
          <w:szCs w:val="22"/>
        </w:rPr>
        <w:t xml:space="preserve">Προτείνεται, σύμφωνα τις διατάξεις του άρθρου 72, παρ. 1, </w:t>
      </w:r>
      <w:proofErr w:type="spellStart"/>
      <w:r w:rsidRPr="00D96C12">
        <w:rPr>
          <w:rFonts w:ascii="Arial" w:hAnsi="Arial" w:cs="Arial"/>
          <w:sz w:val="22"/>
          <w:szCs w:val="22"/>
        </w:rPr>
        <w:t>περιπτ</w:t>
      </w:r>
      <w:proofErr w:type="spellEnd"/>
      <w:r w:rsidRPr="00D96C12">
        <w:rPr>
          <w:rFonts w:ascii="Arial" w:hAnsi="Arial" w:cs="Arial"/>
          <w:sz w:val="22"/>
          <w:szCs w:val="22"/>
        </w:rPr>
        <w:t xml:space="preserve">. </w:t>
      </w:r>
      <w:proofErr w:type="spellStart"/>
      <w:r w:rsidRPr="00D96C12">
        <w:rPr>
          <w:rFonts w:ascii="Arial" w:hAnsi="Arial" w:cs="Arial"/>
          <w:sz w:val="22"/>
          <w:szCs w:val="22"/>
        </w:rPr>
        <w:t>ιγ΄</w:t>
      </w:r>
      <w:proofErr w:type="spellEnd"/>
      <w:r w:rsidRPr="00D96C12">
        <w:rPr>
          <w:rFonts w:ascii="Arial" w:hAnsi="Arial" w:cs="Arial"/>
          <w:sz w:val="22"/>
          <w:szCs w:val="22"/>
        </w:rPr>
        <w:t xml:space="preserve"> και </w:t>
      </w:r>
      <w:proofErr w:type="spellStart"/>
      <w:r w:rsidRPr="00D96C12">
        <w:rPr>
          <w:rFonts w:ascii="Arial" w:hAnsi="Arial" w:cs="Arial"/>
          <w:sz w:val="22"/>
          <w:szCs w:val="22"/>
        </w:rPr>
        <w:t>ιε΄</w:t>
      </w:r>
      <w:proofErr w:type="spellEnd"/>
      <w:r w:rsidRPr="00D96C12">
        <w:rPr>
          <w:rFonts w:ascii="Arial" w:hAnsi="Arial" w:cs="Arial"/>
          <w:sz w:val="22"/>
          <w:szCs w:val="22"/>
        </w:rPr>
        <w:t xml:space="preserve"> του Ν. 3852/2010 (ΦΕΚ Α΄87/7-6-2010),όπως αντικαταστάθηκε από τις διατάξεις του άρθρου 54, παρ. 1 και 2 του Ν. 4447/2016 (ΦΕΚ Α΄ 241/23-12-2016), τις διατάξεις του άρθρου 3, </w:t>
      </w:r>
      <w:r w:rsidRPr="00D96C12">
        <w:rPr>
          <w:rFonts w:ascii="Arial" w:hAnsi="Arial" w:cs="Arial"/>
          <w:sz w:val="22"/>
          <w:szCs w:val="22"/>
        </w:rPr>
        <w:lastRenderedPageBreak/>
        <w:t xml:space="preserve">παρ. 1, </w:t>
      </w:r>
      <w:proofErr w:type="spellStart"/>
      <w:r w:rsidRPr="00D96C12">
        <w:rPr>
          <w:rFonts w:ascii="Arial" w:hAnsi="Arial" w:cs="Arial"/>
          <w:sz w:val="22"/>
          <w:szCs w:val="22"/>
        </w:rPr>
        <w:t>περιπτ</w:t>
      </w:r>
      <w:proofErr w:type="spellEnd"/>
      <w:r w:rsidRPr="00D96C12">
        <w:rPr>
          <w:rFonts w:ascii="Arial" w:hAnsi="Arial" w:cs="Arial"/>
          <w:sz w:val="22"/>
          <w:szCs w:val="22"/>
        </w:rPr>
        <w:t xml:space="preserve">. </w:t>
      </w:r>
      <w:proofErr w:type="spellStart"/>
      <w:r w:rsidRPr="00D96C12">
        <w:rPr>
          <w:rFonts w:ascii="Arial" w:hAnsi="Arial" w:cs="Arial"/>
          <w:sz w:val="22"/>
          <w:szCs w:val="22"/>
        </w:rPr>
        <w:t>ιη΄</w:t>
      </w:r>
      <w:proofErr w:type="spellEnd"/>
      <w:r w:rsidRPr="00D96C12">
        <w:rPr>
          <w:rFonts w:ascii="Arial" w:hAnsi="Arial" w:cs="Arial"/>
          <w:sz w:val="22"/>
          <w:szCs w:val="22"/>
        </w:rPr>
        <w:t xml:space="preserve"> και </w:t>
      </w:r>
      <w:proofErr w:type="spellStart"/>
      <w:r w:rsidRPr="00D96C12">
        <w:rPr>
          <w:rFonts w:ascii="Arial" w:hAnsi="Arial" w:cs="Arial"/>
          <w:sz w:val="22"/>
          <w:szCs w:val="22"/>
        </w:rPr>
        <w:t>ιθ΄</w:t>
      </w:r>
      <w:proofErr w:type="spellEnd"/>
      <w:r w:rsidRPr="00D96C12">
        <w:rPr>
          <w:rFonts w:ascii="Arial" w:hAnsi="Arial" w:cs="Arial"/>
          <w:sz w:val="22"/>
          <w:szCs w:val="22"/>
        </w:rPr>
        <w:t xml:space="preserve"> και της παρ. 2 του Ν. 4623/2019 (ΦΕΚ Α΄ 134/9-8-2019), τις διατάξεις του άρθρου 10, παρ. 3 του Ν. 4674/2020 (ΦΕΚ Α΄ 53/11-3-2020) και τις διατάξεις του άρθρου 40 του Ν. 4735/2020 (ΦΕΚ Α΄ 197/12-10-2020), καθώς και τη συνημμένη γνωμοδότηση του Προϊσταμένου του Τμήματος Νομικής Υπηρεσίας η λήψη απόφασης :</w:t>
      </w:r>
    </w:p>
    <w:p w:rsidR="00E95502" w:rsidRDefault="00E95502" w:rsidP="00E95502">
      <w:pPr>
        <w:pStyle w:val="a5"/>
        <w:spacing w:line="360" w:lineRule="auto"/>
        <w:ind w:left="0" w:firstLine="851"/>
        <w:jc w:val="both"/>
        <w:rPr>
          <w:rFonts w:ascii="Arial" w:hAnsi="Arial" w:cs="Arial"/>
          <w:sz w:val="22"/>
          <w:szCs w:val="22"/>
        </w:rPr>
      </w:pPr>
      <w:r>
        <w:rPr>
          <w:rFonts w:ascii="Arial" w:hAnsi="Arial" w:cs="Arial"/>
          <w:b/>
          <w:sz w:val="22"/>
          <w:szCs w:val="22"/>
        </w:rPr>
        <w:t xml:space="preserve">Α. Για τη μη άσκηση αίτησης αναίρεσης </w:t>
      </w:r>
      <w:r>
        <w:rPr>
          <w:rFonts w:ascii="Arial" w:hAnsi="Arial" w:cs="Arial"/>
          <w:sz w:val="22"/>
          <w:szCs w:val="22"/>
        </w:rPr>
        <w:t>κατά της υπ’ αριθ. Α1733/2022 απόφασης του Μονομελούς Διοικητικού Εφετείου Πειραιά – Τμήμα Η΄.</w:t>
      </w:r>
    </w:p>
    <w:p w:rsidR="00E95502" w:rsidRDefault="00E95502" w:rsidP="00E95502">
      <w:pPr>
        <w:pStyle w:val="a5"/>
        <w:spacing w:line="360" w:lineRule="auto"/>
        <w:ind w:left="0" w:firstLine="851"/>
        <w:jc w:val="both"/>
        <w:rPr>
          <w:rFonts w:ascii="Arial" w:hAnsi="Arial" w:cs="Arial"/>
          <w:sz w:val="22"/>
          <w:szCs w:val="22"/>
        </w:rPr>
      </w:pPr>
      <w:r>
        <w:rPr>
          <w:rFonts w:ascii="Arial" w:hAnsi="Arial" w:cs="Arial"/>
          <w:b/>
          <w:sz w:val="22"/>
          <w:szCs w:val="22"/>
        </w:rPr>
        <w:t xml:space="preserve">Β. Για την παραπομπή της υπόθεσης </w:t>
      </w:r>
      <w:r>
        <w:rPr>
          <w:rFonts w:ascii="Arial" w:hAnsi="Arial" w:cs="Arial"/>
          <w:sz w:val="22"/>
          <w:szCs w:val="22"/>
        </w:rPr>
        <w:t xml:space="preserve">στις αρμόδιες Διευθύνσεις του Δήμου </w:t>
      </w:r>
      <w:proofErr w:type="spellStart"/>
      <w:r>
        <w:rPr>
          <w:rFonts w:ascii="Arial" w:hAnsi="Arial" w:cs="Arial"/>
          <w:sz w:val="22"/>
          <w:szCs w:val="22"/>
        </w:rPr>
        <w:t>Λαμιέων</w:t>
      </w:r>
      <w:proofErr w:type="spellEnd"/>
      <w:r>
        <w:rPr>
          <w:rFonts w:ascii="Arial" w:hAnsi="Arial" w:cs="Arial"/>
          <w:sz w:val="22"/>
          <w:szCs w:val="22"/>
        </w:rPr>
        <w:t xml:space="preserve">, προκειμένου να καταβληθεί στην ενάγουσα – </w:t>
      </w:r>
      <w:proofErr w:type="spellStart"/>
      <w:r>
        <w:rPr>
          <w:rFonts w:ascii="Arial" w:hAnsi="Arial" w:cs="Arial"/>
          <w:sz w:val="22"/>
          <w:szCs w:val="22"/>
        </w:rPr>
        <w:t>εκκαλούσατο</w:t>
      </w:r>
      <w:proofErr w:type="spellEnd"/>
      <w:r>
        <w:rPr>
          <w:rFonts w:ascii="Arial" w:hAnsi="Arial" w:cs="Arial"/>
          <w:sz w:val="22"/>
          <w:szCs w:val="22"/>
        </w:rPr>
        <w:t xml:space="preserve"> επιδικασθέν ποσό, με τους νόμιμους τόκους από την επίδοση της αγωγής, σύμφωνα με το διατακτικό της υπ’ αριθ. Α1733/2022 απόφασης του Μονομελούς Διοικητικού Εφετείου Πειραιά</w:t>
      </w:r>
      <w:r w:rsidRPr="000D1073">
        <w:rPr>
          <w:rFonts w:ascii="Arial" w:hAnsi="Arial" w:cs="Arial"/>
          <w:sz w:val="22"/>
          <w:szCs w:val="22"/>
        </w:rPr>
        <w:t>.</w:t>
      </w:r>
    </w:p>
    <w:p w:rsidR="00AA4ECC" w:rsidRDefault="00AA4ECC" w:rsidP="00C029BF">
      <w:pPr>
        <w:pStyle w:val="a5"/>
        <w:spacing w:line="360" w:lineRule="auto"/>
        <w:ind w:left="0" w:firstLine="851"/>
        <w:jc w:val="both"/>
        <w:rPr>
          <w:rFonts w:ascii="Arial" w:hAnsi="Arial" w:cs="Arial"/>
          <w:b/>
          <w:sz w:val="22"/>
          <w:szCs w:val="22"/>
        </w:rPr>
      </w:pPr>
    </w:p>
    <w:p w:rsidR="00C945BE" w:rsidRDefault="00C945BE" w:rsidP="00D96C12">
      <w:pPr>
        <w:pStyle w:val="a5"/>
        <w:tabs>
          <w:tab w:val="left" w:pos="5103"/>
        </w:tabs>
        <w:spacing w:line="360" w:lineRule="auto"/>
        <w:ind w:left="0"/>
        <w:jc w:val="both"/>
        <w:rPr>
          <w:rFonts w:ascii="Arial" w:hAnsi="Arial" w:cs="Arial"/>
          <w:sz w:val="22"/>
          <w:szCs w:val="22"/>
        </w:rPr>
      </w:pPr>
      <w:r>
        <w:rPr>
          <w:rFonts w:ascii="Arial" w:hAnsi="Arial" w:cs="Arial"/>
          <w:sz w:val="22"/>
          <w:szCs w:val="22"/>
        </w:rPr>
        <w:tab/>
      </w:r>
    </w:p>
    <w:p w:rsidR="00837F65" w:rsidRDefault="00837F65" w:rsidP="00D96C12">
      <w:pPr>
        <w:pStyle w:val="a5"/>
        <w:tabs>
          <w:tab w:val="left" w:pos="5103"/>
        </w:tabs>
        <w:spacing w:line="360" w:lineRule="auto"/>
        <w:ind w:left="0"/>
        <w:jc w:val="both"/>
        <w:rPr>
          <w:rFonts w:ascii="Arial" w:hAnsi="Arial" w:cs="Arial"/>
          <w:b/>
          <w:sz w:val="22"/>
          <w:szCs w:val="22"/>
        </w:rPr>
      </w:pPr>
    </w:p>
    <w:p w:rsidR="00473B25" w:rsidRDefault="00C945BE" w:rsidP="00473B25">
      <w:pPr>
        <w:tabs>
          <w:tab w:val="left" w:pos="5103"/>
        </w:tabs>
        <w:spacing w:line="360" w:lineRule="auto"/>
        <w:ind w:left="5040"/>
        <w:jc w:val="both"/>
        <w:rPr>
          <w:rFonts w:ascii="Arial" w:hAnsi="Arial" w:cs="Arial"/>
          <w:b/>
          <w:sz w:val="22"/>
          <w:szCs w:val="22"/>
        </w:rPr>
      </w:pPr>
      <w:r>
        <w:rPr>
          <w:rFonts w:ascii="Arial" w:hAnsi="Arial" w:cs="Arial"/>
          <w:b/>
          <w:sz w:val="22"/>
          <w:szCs w:val="22"/>
        </w:rPr>
        <w:t xml:space="preserve">                Ο Προϊστάμενος</w:t>
      </w:r>
    </w:p>
    <w:p w:rsidR="00473B25" w:rsidRDefault="00C945BE" w:rsidP="00473B25">
      <w:pPr>
        <w:tabs>
          <w:tab w:val="left" w:pos="5103"/>
        </w:tabs>
        <w:spacing w:line="360" w:lineRule="auto"/>
        <w:ind w:left="5040"/>
        <w:jc w:val="both"/>
        <w:rPr>
          <w:rFonts w:ascii="Arial" w:hAnsi="Arial" w:cs="Arial"/>
          <w:b/>
          <w:sz w:val="22"/>
          <w:szCs w:val="22"/>
        </w:rPr>
      </w:pPr>
      <w:r>
        <w:rPr>
          <w:rFonts w:ascii="Arial" w:hAnsi="Arial" w:cs="Arial"/>
          <w:b/>
          <w:sz w:val="22"/>
          <w:szCs w:val="22"/>
        </w:rPr>
        <w:t>του Τμήματος Νομικής Υπηρεσίας</w:t>
      </w:r>
    </w:p>
    <w:p w:rsidR="00473B25" w:rsidRDefault="00473B25" w:rsidP="00473B25">
      <w:pPr>
        <w:tabs>
          <w:tab w:val="left" w:pos="5103"/>
        </w:tabs>
        <w:spacing w:line="360" w:lineRule="auto"/>
        <w:ind w:left="5040"/>
        <w:jc w:val="both"/>
        <w:rPr>
          <w:rFonts w:ascii="Arial" w:hAnsi="Arial" w:cs="Arial"/>
          <w:b/>
          <w:sz w:val="22"/>
          <w:szCs w:val="22"/>
        </w:rPr>
      </w:pPr>
    </w:p>
    <w:p w:rsidR="00473B25" w:rsidRDefault="00473B25" w:rsidP="00473B25">
      <w:pPr>
        <w:tabs>
          <w:tab w:val="left" w:pos="5103"/>
        </w:tabs>
        <w:spacing w:line="360" w:lineRule="auto"/>
        <w:ind w:left="5040"/>
        <w:jc w:val="both"/>
        <w:rPr>
          <w:rFonts w:ascii="Arial" w:hAnsi="Arial" w:cs="Arial"/>
          <w:b/>
          <w:sz w:val="22"/>
          <w:szCs w:val="22"/>
        </w:rPr>
      </w:pPr>
    </w:p>
    <w:p w:rsidR="00473B25" w:rsidRDefault="00C945BE" w:rsidP="00473B25">
      <w:pPr>
        <w:tabs>
          <w:tab w:val="left" w:pos="5103"/>
        </w:tabs>
        <w:spacing w:line="360" w:lineRule="auto"/>
        <w:ind w:left="5040" w:firstLine="630"/>
        <w:jc w:val="both"/>
        <w:rPr>
          <w:rFonts w:ascii="Arial" w:hAnsi="Arial" w:cs="Arial"/>
          <w:b/>
          <w:sz w:val="22"/>
          <w:szCs w:val="22"/>
        </w:rPr>
      </w:pPr>
      <w:r>
        <w:rPr>
          <w:rFonts w:ascii="Arial" w:hAnsi="Arial" w:cs="Arial"/>
          <w:b/>
          <w:sz w:val="22"/>
          <w:szCs w:val="22"/>
        </w:rPr>
        <w:t>Βλάσιος  Γ. Καρανάσιος</w:t>
      </w:r>
    </w:p>
    <w:p w:rsidR="00051FC9" w:rsidRDefault="00473B25" w:rsidP="00D96C12">
      <w:pPr>
        <w:tabs>
          <w:tab w:val="left" w:pos="5103"/>
        </w:tabs>
        <w:spacing w:line="360" w:lineRule="auto"/>
        <w:ind w:left="5040" w:firstLine="630"/>
        <w:jc w:val="both"/>
        <w:rPr>
          <w:rFonts w:ascii="Arial" w:hAnsi="Arial" w:cs="Arial"/>
          <w:b/>
          <w:sz w:val="22"/>
          <w:szCs w:val="22"/>
        </w:rPr>
      </w:pPr>
      <w:r>
        <w:rPr>
          <w:rFonts w:ascii="Arial" w:hAnsi="Arial" w:cs="Arial"/>
          <w:b/>
          <w:sz w:val="22"/>
          <w:szCs w:val="22"/>
        </w:rPr>
        <w:t xml:space="preserve">  </w:t>
      </w:r>
      <w:r w:rsidR="00C945BE">
        <w:rPr>
          <w:rFonts w:ascii="Arial" w:hAnsi="Arial" w:cs="Arial"/>
          <w:b/>
          <w:sz w:val="22"/>
          <w:szCs w:val="22"/>
        </w:rPr>
        <w:t>Νομικός  Σύμβουλος</w:t>
      </w:r>
    </w:p>
    <w:p w:rsidR="00051FC9" w:rsidRPr="00051FC9" w:rsidRDefault="00051FC9" w:rsidP="00051FC9">
      <w:pPr>
        <w:rPr>
          <w:rFonts w:ascii="Arial" w:hAnsi="Arial" w:cs="Arial"/>
          <w:sz w:val="22"/>
          <w:szCs w:val="22"/>
        </w:rPr>
      </w:pPr>
    </w:p>
    <w:p w:rsidR="00051FC9" w:rsidRDefault="00051FC9" w:rsidP="00051FC9">
      <w:pPr>
        <w:rPr>
          <w:rFonts w:ascii="Arial" w:hAnsi="Arial" w:cs="Arial"/>
          <w:sz w:val="22"/>
          <w:szCs w:val="22"/>
        </w:rPr>
      </w:pPr>
    </w:p>
    <w:p w:rsidR="00051FC9" w:rsidRDefault="00051FC9" w:rsidP="00051FC9">
      <w:pPr>
        <w:rPr>
          <w:rFonts w:ascii="Arial" w:hAnsi="Arial" w:cs="Arial"/>
          <w:sz w:val="22"/>
          <w:szCs w:val="22"/>
        </w:rPr>
      </w:pPr>
    </w:p>
    <w:p w:rsidR="00051FC9" w:rsidRDefault="00051FC9" w:rsidP="00051FC9">
      <w:pPr>
        <w:tabs>
          <w:tab w:val="left" w:pos="6936"/>
        </w:tabs>
        <w:rPr>
          <w:rFonts w:ascii="Arial" w:hAnsi="Arial" w:cs="Arial"/>
          <w:sz w:val="22"/>
          <w:szCs w:val="22"/>
        </w:rPr>
      </w:pPr>
      <w:r>
        <w:rPr>
          <w:rFonts w:ascii="Arial" w:hAnsi="Arial" w:cs="Arial"/>
          <w:sz w:val="22"/>
          <w:szCs w:val="22"/>
        </w:rPr>
        <w:tab/>
      </w:r>
    </w:p>
    <w:p w:rsidR="00051FC9" w:rsidRDefault="00051FC9">
      <w:pPr>
        <w:rPr>
          <w:rFonts w:ascii="Arial" w:hAnsi="Arial" w:cs="Arial"/>
          <w:sz w:val="22"/>
          <w:szCs w:val="22"/>
        </w:rPr>
      </w:pPr>
      <w:r>
        <w:rPr>
          <w:rFonts w:ascii="Arial" w:hAnsi="Arial" w:cs="Arial"/>
          <w:sz w:val="22"/>
          <w:szCs w:val="22"/>
        </w:rPr>
        <w:br w:type="page"/>
      </w:r>
    </w:p>
    <w:p w:rsidR="008F0E71" w:rsidRPr="00051FC9" w:rsidRDefault="00051FC9" w:rsidP="00051FC9">
      <w:pPr>
        <w:tabs>
          <w:tab w:val="left" w:pos="6936"/>
        </w:tabs>
        <w:rPr>
          <w:rFonts w:ascii="Arial" w:hAnsi="Arial" w:cs="Arial"/>
          <w:sz w:val="22"/>
          <w:szCs w:val="22"/>
        </w:rPr>
      </w:pPr>
      <w:r>
        <w:rPr>
          <w:rFonts w:ascii="Arial" w:hAnsi="Arial" w:cs="Arial"/>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820B9CB4-0B11-4966-B3F7-1F8FCC446CFD}" provid="{00000000-0000-0000-0000-000000000000}" o:suggestedsigner="ΒΛΑΣΙΟΣ ΚΑΡΑΝΑΣΙΟΣ" issignatureline="t"/>
          </v:shape>
        </w:pict>
      </w:r>
    </w:p>
    <w:sectPr w:rsidR="008F0E71" w:rsidRPr="00051FC9"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A8C" w:rsidRDefault="00A51A8C" w:rsidP="00860ABF">
      <w:r>
        <w:separator/>
      </w:r>
    </w:p>
  </w:endnote>
  <w:endnote w:type="continuationSeparator" w:id="0">
    <w:p w:rsidR="00A51A8C" w:rsidRDefault="00A51A8C"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sidR="00684993">
      <w:rPr>
        <w:b/>
        <w:bCs/>
      </w:rPr>
      <w:fldChar w:fldCharType="begin"/>
    </w:r>
    <w:r>
      <w:rPr>
        <w:b/>
        <w:bCs/>
      </w:rPr>
      <w:instrText>PAGE</w:instrText>
    </w:r>
    <w:r w:rsidR="00684993">
      <w:rPr>
        <w:b/>
        <w:bCs/>
      </w:rPr>
      <w:fldChar w:fldCharType="separate"/>
    </w:r>
    <w:r w:rsidR="00057402">
      <w:rPr>
        <w:b/>
        <w:bCs/>
        <w:noProof/>
      </w:rPr>
      <w:t>1</w:t>
    </w:r>
    <w:r w:rsidR="00684993">
      <w:rPr>
        <w:b/>
        <w:bCs/>
      </w:rPr>
      <w:fldChar w:fldCharType="end"/>
    </w:r>
    <w:r>
      <w:t xml:space="preserve"> από </w:t>
    </w:r>
    <w:r w:rsidR="00684993">
      <w:rPr>
        <w:b/>
        <w:bCs/>
      </w:rPr>
      <w:fldChar w:fldCharType="begin"/>
    </w:r>
    <w:r>
      <w:rPr>
        <w:b/>
        <w:bCs/>
      </w:rPr>
      <w:instrText>NUMPAGES</w:instrText>
    </w:r>
    <w:r w:rsidR="00684993">
      <w:rPr>
        <w:b/>
        <w:bCs/>
      </w:rPr>
      <w:fldChar w:fldCharType="separate"/>
    </w:r>
    <w:r w:rsidR="00057402">
      <w:rPr>
        <w:b/>
        <w:bCs/>
        <w:noProof/>
      </w:rPr>
      <w:t>5</w:t>
    </w:r>
    <w:r w:rsidR="00684993">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A8C" w:rsidRDefault="00A51A8C" w:rsidP="00860ABF">
      <w:r>
        <w:separator/>
      </w:r>
    </w:p>
  </w:footnote>
  <w:footnote w:type="continuationSeparator" w:id="0">
    <w:p w:rsidR="00A51A8C" w:rsidRDefault="00A51A8C"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D61A39A0"/>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26DE46B2"/>
    <w:multiLevelType w:val="hybridMultilevel"/>
    <w:tmpl w:val="97960388"/>
    <w:lvl w:ilvl="0" w:tplc="C33A3470">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6C84A34"/>
    <w:multiLevelType w:val="hybridMultilevel"/>
    <w:tmpl w:val="CBFE73FA"/>
    <w:lvl w:ilvl="0" w:tplc="40DC83CC">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689C6B0D"/>
    <w:multiLevelType w:val="hybridMultilevel"/>
    <w:tmpl w:val="63981F66"/>
    <w:lvl w:ilvl="0" w:tplc="8564CB82">
      <w:start w:val="7"/>
      <w:numFmt w:val="decimal"/>
      <w:lvlText w:val="%1."/>
      <w:lvlJc w:val="left"/>
      <w:pPr>
        <w:ind w:left="1211"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731A7972"/>
    <w:multiLevelType w:val="hybridMultilevel"/>
    <w:tmpl w:val="1FEC0520"/>
    <w:lvl w:ilvl="0" w:tplc="ADFC4C5E">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5"/>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10A0F"/>
    <w:rsid w:val="00036BB9"/>
    <w:rsid w:val="0004047A"/>
    <w:rsid w:val="00051FC9"/>
    <w:rsid w:val="00057402"/>
    <w:rsid w:val="00063D4B"/>
    <w:rsid w:val="00072ABF"/>
    <w:rsid w:val="00097EE1"/>
    <w:rsid w:val="000B1972"/>
    <w:rsid w:val="000B55DB"/>
    <w:rsid w:val="000D02CE"/>
    <w:rsid w:val="000D2CA0"/>
    <w:rsid w:val="000E506B"/>
    <w:rsid w:val="000F205F"/>
    <w:rsid w:val="001006D7"/>
    <w:rsid w:val="00105649"/>
    <w:rsid w:val="0011177F"/>
    <w:rsid w:val="00113859"/>
    <w:rsid w:val="00125618"/>
    <w:rsid w:val="001268A8"/>
    <w:rsid w:val="001344EC"/>
    <w:rsid w:val="00134C71"/>
    <w:rsid w:val="00170267"/>
    <w:rsid w:val="00174F97"/>
    <w:rsid w:val="00191930"/>
    <w:rsid w:val="001A7A45"/>
    <w:rsid w:val="001B6A2B"/>
    <w:rsid w:val="001E4ED9"/>
    <w:rsid w:val="002150DF"/>
    <w:rsid w:val="00220626"/>
    <w:rsid w:val="00253080"/>
    <w:rsid w:val="0026656D"/>
    <w:rsid w:val="0028329A"/>
    <w:rsid w:val="002854B1"/>
    <w:rsid w:val="002A0E03"/>
    <w:rsid w:val="002C0781"/>
    <w:rsid w:val="002D0720"/>
    <w:rsid w:val="002D4D35"/>
    <w:rsid w:val="002D601F"/>
    <w:rsid w:val="002E043A"/>
    <w:rsid w:val="002E22F4"/>
    <w:rsid w:val="002E23F4"/>
    <w:rsid w:val="002F18E2"/>
    <w:rsid w:val="002F7F96"/>
    <w:rsid w:val="00310FE6"/>
    <w:rsid w:val="00351D4F"/>
    <w:rsid w:val="00356D2B"/>
    <w:rsid w:val="00362AFF"/>
    <w:rsid w:val="00363DE5"/>
    <w:rsid w:val="00370B28"/>
    <w:rsid w:val="00375C48"/>
    <w:rsid w:val="0038251A"/>
    <w:rsid w:val="0039156A"/>
    <w:rsid w:val="00394393"/>
    <w:rsid w:val="003A5369"/>
    <w:rsid w:val="003B1CA1"/>
    <w:rsid w:val="003C6098"/>
    <w:rsid w:val="003C71C5"/>
    <w:rsid w:val="003E650A"/>
    <w:rsid w:val="00407A10"/>
    <w:rsid w:val="0041040A"/>
    <w:rsid w:val="0041448E"/>
    <w:rsid w:val="00417004"/>
    <w:rsid w:val="00421AE8"/>
    <w:rsid w:val="00423FB9"/>
    <w:rsid w:val="00440ECA"/>
    <w:rsid w:val="00443622"/>
    <w:rsid w:val="0045609E"/>
    <w:rsid w:val="00456D79"/>
    <w:rsid w:val="00466695"/>
    <w:rsid w:val="004719B1"/>
    <w:rsid w:val="0047234A"/>
    <w:rsid w:val="00473B25"/>
    <w:rsid w:val="00493409"/>
    <w:rsid w:val="00497029"/>
    <w:rsid w:val="004A3EB8"/>
    <w:rsid w:val="004A5991"/>
    <w:rsid w:val="004B6F70"/>
    <w:rsid w:val="004C1F54"/>
    <w:rsid w:val="004C6EAD"/>
    <w:rsid w:val="004E4A8A"/>
    <w:rsid w:val="004E63B7"/>
    <w:rsid w:val="004F6A38"/>
    <w:rsid w:val="00540E20"/>
    <w:rsid w:val="00542D0C"/>
    <w:rsid w:val="00552998"/>
    <w:rsid w:val="00556311"/>
    <w:rsid w:val="005719CA"/>
    <w:rsid w:val="005925DB"/>
    <w:rsid w:val="005B5484"/>
    <w:rsid w:val="005F3F2E"/>
    <w:rsid w:val="005F5682"/>
    <w:rsid w:val="006023C3"/>
    <w:rsid w:val="00605DA5"/>
    <w:rsid w:val="006201EF"/>
    <w:rsid w:val="00623924"/>
    <w:rsid w:val="006530EC"/>
    <w:rsid w:val="006535B9"/>
    <w:rsid w:val="00667E1E"/>
    <w:rsid w:val="00672976"/>
    <w:rsid w:val="00680103"/>
    <w:rsid w:val="00683816"/>
    <w:rsid w:val="00684993"/>
    <w:rsid w:val="00691CE8"/>
    <w:rsid w:val="006B44A6"/>
    <w:rsid w:val="006C0B22"/>
    <w:rsid w:val="006D21B3"/>
    <w:rsid w:val="006D553A"/>
    <w:rsid w:val="006E22E3"/>
    <w:rsid w:val="006F0AD8"/>
    <w:rsid w:val="006F1EAE"/>
    <w:rsid w:val="007001F4"/>
    <w:rsid w:val="00710785"/>
    <w:rsid w:val="00723A93"/>
    <w:rsid w:val="00733B1E"/>
    <w:rsid w:val="00734FD9"/>
    <w:rsid w:val="00741F73"/>
    <w:rsid w:val="0074205A"/>
    <w:rsid w:val="0077606A"/>
    <w:rsid w:val="007A2823"/>
    <w:rsid w:val="007B6030"/>
    <w:rsid w:val="007B6EC7"/>
    <w:rsid w:val="007D0D77"/>
    <w:rsid w:val="007D3EDF"/>
    <w:rsid w:val="007E281C"/>
    <w:rsid w:val="007F201E"/>
    <w:rsid w:val="00823098"/>
    <w:rsid w:val="0082395A"/>
    <w:rsid w:val="00824BB6"/>
    <w:rsid w:val="0083078E"/>
    <w:rsid w:val="00837F65"/>
    <w:rsid w:val="0084166E"/>
    <w:rsid w:val="0084406B"/>
    <w:rsid w:val="00853774"/>
    <w:rsid w:val="00860ABF"/>
    <w:rsid w:val="008656B6"/>
    <w:rsid w:val="00870BA1"/>
    <w:rsid w:val="008828C0"/>
    <w:rsid w:val="00891E0B"/>
    <w:rsid w:val="008B21B4"/>
    <w:rsid w:val="008E25A3"/>
    <w:rsid w:val="008F0E71"/>
    <w:rsid w:val="008F230B"/>
    <w:rsid w:val="008F43E1"/>
    <w:rsid w:val="008F4D7B"/>
    <w:rsid w:val="00900E19"/>
    <w:rsid w:val="00902CD5"/>
    <w:rsid w:val="0090573E"/>
    <w:rsid w:val="0090779F"/>
    <w:rsid w:val="009119E3"/>
    <w:rsid w:val="00917B93"/>
    <w:rsid w:val="009417D6"/>
    <w:rsid w:val="00961360"/>
    <w:rsid w:val="00963D5A"/>
    <w:rsid w:val="00972574"/>
    <w:rsid w:val="00973153"/>
    <w:rsid w:val="00973C0E"/>
    <w:rsid w:val="00991027"/>
    <w:rsid w:val="009C04E7"/>
    <w:rsid w:val="009D753A"/>
    <w:rsid w:val="009E6344"/>
    <w:rsid w:val="009F14D3"/>
    <w:rsid w:val="00A17557"/>
    <w:rsid w:val="00A30FA3"/>
    <w:rsid w:val="00A3653C"/>
    <w:rsid w:val="00A42080"/>
    <w:rsid w:val="00A5063A"/>
    <w:rsid w:val="00A51A8C"/>
    <w:rsid w:val="00A71CF3"/>
    <w:rsid w:val="00A7297E"/>
    <w:rsid w:val="00AA4ECC"/>
    <w:rsid w:val="00AB442D"/>
    <w:rsid w:val="00AC1902"/>
    <w:rsid w:val="00AE0C5F"/>
    <w:rsid w:val="00AE32FC"/>
    <w:rsid w:val="00B0329E"/>
    <w:rsid w:val="00B11A2D"/>
    <w:rsid w:val="00B1232A"/>
    <w:rsid w:val="00B14092"/>
    <w:rsid w:val="00B23526"/>
    <w:rsid w:val="00B25C1E"/>
    <w:rsid w:val="00B30BFD"/>
    <w:rsid w:val="00B46C59"/>
    <w:rsid w:val="00B53B1C"/>
    <w:rsid w:val="00B53B46"/>
    <w:rsid w:val="00B53C5A"/>
    <w:rsid w:val="00B65FD7"/>
    <w:rsid w:val="00B81D90"/>
    <w:rsid w:val="00B90321"/>
    <w:rsid w:val="00B93AA1"/>
    <w:rsid w:val="00BA23CE"/>
    <w:rsid w:val="00BA38BF"/>
    <w:rsid w:val="00BA580F"/>
    <w:rsid w:val="00BB0906"/>
    <w:rsid w:val="00BC4146"/>
    <w:rsid w:val="00BD19B9"/>
    <w:rsid w:val="00BD2A68"/>
    <w:rsid w:val="00BE0D48"/>
    <w:rsid w:val="00BE2C8E"/>
    <w:rsid w:val="00BF610D"/>
    <w:rsid w:val="00C029BF"/>
    <w:rsid w:val="00C07DAF"/>
    <w:rsid w:val="00C1317F"/>
    <w:rsid w:val="00C17E42"/>
    <w:rsid w:val="00C463C9"/>
    <w:rsid w:val="00C51F9B"/>
    <w:rsid w:val="00C53105"/>
    <w:rsid w:val="00C6770D"/>
    <w:rsid w:val="00C71BEB"/>
    <w:rsid w:val="00C945BE"/>
    <w:rsid w:val="00CA195E"/>
    <w:rsid w:val="00CA322A"/>
    <w:rsid w:val="00CA699A"/>
    <w:rsid w:val="00CA7340"/>
    <w:rsid w:val="00CB25ED"/>
    <w:rsid w:val="00CB3324"/>
    <w:rsid w:val="00CC1CD8"/>
    <w:rsid w:val="00CC2544"/>
    <w:rsid w:val="00CC6A29"/>
    <w:rsid w:val="00CD26B8"/>
    <w:rsid w:val="00CD4351"/>
    <w:rsid w:val="00CD65B2"/>
    <w:rsid w:val="00CE2242"/>
    <w:rsid w:val="00CE318F"/>
    <w:rsid w:val="00CF0D8C"/>
    <w:rsid w:val="00CF166A"/>
    <w:rsid w:val="00CF38D1"/>
    <w:rsid w:val="00CF6983"/>
    <w:rsid w:val="00D11703"/>
    <w:rsid w:val="00D230FD"/>
    <w:rsid w:val="00D23687"/>
    <w:rsid w:val="00D31819"/>
    <w:rsid w:val="00D33B68"/>
    <w:rsid w:val="00D60AE3"/>
    <w:rsid w:val="00D61015"/>
    <w:rsid w:val="00D63C99"/>
    <w:rsid w:val="00D809B7"/>
    <w:rsid w:val="00D90060"/>
    <w:rsid w:val="00D96C12"/>
    <w:rsid w:val="00DA1383"/>
    <w:rsid w:val="00DA2018"/>
    <w:rsid w:val="00DC0DC1"/>
    <w:rsid w:val="00DD3310"/>
    <w:rsid w:val="00DF2DB2"/>
    <w:rsid w:val="00E068C7"/>
    <w:rsid w:val="00E11EB5"/>
    <w:rsid w:val="00E179E0"/>
    <w:rsid w:val="00E738BB"/>
    <w:rsid w:val="00E742AC"/>
    <w:rsid w:val="00E75F2B"/>
    <w:rsid w:val="00E8533D"/>
    <w:rsid w:val="00E85713"/>
    <w:rsid w:val="00E91D31"/>
    <w:rsid w:val="00E95502"/>
    <w:rsid w:val="00E973E6"/>
    <w:rsid w:val="00EA0DB2"/>
    <w:rsid w:val="00EA2748"/>
    <w:rsid w:val="00EB23E2"/>
    <w:rsid w:val="00EC642F"/>
    <w:rsid w:val="00ED17EB"/>
    <w:rsid w:val="00ED3635"/>
    <w:rsid w:val="00EE76F5"/>
    <w:rsid w:val="00EF08F5"/>
    <w:rsid w:val="00EF0DC8"/>
    <w:rsid w:val="00F07BE1"/>
    <w:rsid w:val="00F17BDB"/>
    <w:rsid w:val="00F234DD"/>
    <w:rsid w:val="00F272ED"/>
    <w:rsid w:val="00F37ACC"/>
    <w:rsid w:val="00F434FD"/>
    <w:rsid w:val="00F460FC"/>
    <w:rsid w:val="00F55D35"/>
    <w:rsid w:val="00F77771"/>
    <w:rsid w:val="00F84194"/>
    <w:rsid w:val="00FA0F0A"/>
    <w:rsid w:val="00FB1AF5"/>
    <w:rsid w:val="00FC5786"/>
    <w:rsid w:val="00FC68A5"/>
    <w:rsid w:val="00FD51ED"/>
    <w:rsid w:val="00FE7C9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rPr>
      <w:lang w:val="x-none"/>
    </w:r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rPr>
      <w:lang w:val="x-none"/>
    </w:r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rPr>
      <w:lang w:val="x-none"/>
    </w:r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rPr>
      <w:lang w:val="x-none"/>
    </w:r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sz w:val="16"/>
      <w:szCs w:val="16"/>
      <w:lang w:val="x-none"/>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rPr>
      <w:lang w:val="x-none"/>
    </w:r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rPr>
      <w:lang w:val="x-none"/>
    </w:r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rPr>
      <w:lang w:val="x-none"/>
    </w:r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rPr>
      <w:lang w:val="x-none"/>
    </w:r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sz w:val="16"/>
      <w:szCs w:val="16"/>
      <w:lang w:val="x-none"/>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638D2-7D8E-41F4-AA77-FEE43FFA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1224</Words>
  <Characters>6614</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7823</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4</cp:revision>
  <cp:lastPrinted>2023-02-02T10:39:00Z</cp:lastPrinted>
  <dcterms:created xsi:type="dcterms:W3CDTF">2023-02-02T10:38:00Z</dcterms:created>
  <dcterms:modified xsi:type="dcterms:W3CDTF">2023-02-02T10:40:00Z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8858e33c60c4bd890dae716850b8198.psdsxs" Id="R2fba71f4d2954923" /></Relationships>
</file>